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Calibri" w:hAnsi="Calibri" w:cs="Calibri"/>
        </w:rPr>
      </w:pPr>
    </w:p>
    <w:p w:rsidR="00AD6F1A" w:rsidRPr="00AD6F1A" w:rsidRDefault="00AD6F1A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Постановление Правительства Нижегородской области от 30 января 2008 года №22</w:t>
      </w:r>
    </w:p>
    <w:p w:rsidR="00AD6F1A" w:rsidRPr="00AD6F1A" w:rsidRDefault="00AD6F1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 xml:space="preserve">«О ФОРМИРОВАНИИ </w:t>
      </w:r>
      <w:proofErr w:type="gramStart"/>
      <w:r w:rsidRPr="00AD6F1A">
        <w:rPr>
          <w:rFonts w:ascii="Times New Roman" w:hAnsi="Times New Roman" w:cs="Times New Roman"/>
          <w:sz w:val="24"/>
          <w:szCs w:val="24"/>
        </w:rPr>
        <w:t>РЕКОМЕНДУЕМЫХ</w:t>
      </w:r>
      <w:proofErr w:type="gramEnd"/>
      <w:r w:rsidRPr="00AD6F1A">
        <w:rPr>
          <w:rFonts w:ascii="Times New Roman" w:hAnsi="Times New Roman" w:cs="Times New Roman"/>
          <w:sz w:val="24"/>
          <w:szCs w:val="24"/>
        </w:rPr>
        <w:t xml:space="preserve"> ПРЕДЕЛЬНЫХ</w:t>
      </w:r>
    </w:p>
    <w:p w:rsidR="00AD6F1A" w:rsidRPr="00AD6F1A" w:rsidRDefault="00AD6F1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(МАКСИМАЛЬНЫХ) ЦЕН НА ТОВАРЫ, РАБОТЫ,</w:t>
      </w:r>
    </w:p>
    <w:p w:rsidR="00AD6F1A" w:rsidRPr="00AD6F1A" w:rsidRDefault="00AD6F1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УСЛУГИ ДЛЯ ГОСУДАРСТВЕННЫХ НУЖД НИЖЕГОРОДСКОЙ ОБЛАСТИ,</w:t>
      </w:r>
    </w:p>
    <w:p w:rsidR="00AD6F1A" w:rsidRPr="00AD6F1A" w:rsidRDefault="00AD6F1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НУЖД ГОСУДАРСТВЕННЫХ БЮДЖЕТНЫХ И АВТОНОМНЫХ УЧРЕЖДЕНИЙ</w:t>
      </w:r>
    </w:p>
    <w:p w:rsidR="00AD6F1A" w:rsidRPr="00AD6F1A" w:rsidRDefault="00AD6F1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НИЖЕГОРОДСКОЙ ОБЛАСТИ»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AD6F1A">
        <w:rPr>
          <w:rFonts w:ascii="Times New Roman" w:hAnsi="Times New Roman" w:cs="Times New Roman"/>
          <w:sz w:val="24"/>
          <w:szCs w:val="24"/>
        </w:rPr>
        <w:t>(в ред. постановлений Правительства Нижегородской области</w:t>
      </w:r>
      <w:proofErr w:type="gramEnd"/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 xml:space="preserve">от 12.05.2009 </w:t>
      </w:r>
      <w:hyperlink r:id="rId4" w:history="1">
        <w:r w:rsidRPr="00AD6F1A">
          <w:rPr>
            <w:rFonts w:ascii="Times New Roman" w:hAnsi="Times New Roman" w:cs="Times New Roman"/>
            <w:sz w:val="24"/>
            <w:szCs w:val="24"/>
          </w:rPr>
          <w:t>N 283</w:t>
        </w:r>
      </w:hyperlink>
      <w:r w:rsidRPr="00AD6F1A">
        <w:rPr>
          <w:rFonts w:ascii="Times New Roman" w:hAnsi="Times New Roman" w:cs="Times New Roman"/>
          <w:sz w:val="24"/>
          <w:szCs w:val="24"/>
        </w:rPr>
        <w:t xml:space="preserve">, от 18.11.2010 </w:t>
      </w:r>
      <w:hyperlink r:id="rId5" w:history="1">
        <w:r w:rsidRPr="00AD6F1A">
          <w:rPr>
            <w:rFonts w:ascii="Times New Roman" w:hAnsi="Times New Roman" w:cs="Times New Roman"/>
            <w:sz w:val="24"/>
            <w:szCs w:val="24"/>
          </w:rPr>
          <w:t>N 796</w:t>
        </w:r>
      </w:hyperlink>
      <w:r w:rsidRPr="00AD6F1A">
        <w:rPr>
          <w:rFonts w:ascii="Times New Roman" w:hAnsi="Times New Roman" w:cs="Times New Roman"/>
          <w:sz w:val="24"/>
          <w:szCs w:val="24"/>
        </w:rPr>
        <w:t>,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 xml:space="preserve">от 03.05.2011 </w:t>
      </w:r>
      <w:hyperlink r:id="rId6" w:history="1">
        <w:r w:rsidRPr="00AD6F1A">
          <w:rPr>
            <w:rFonts w:ascii="Times New Roman" w:hAnsi="Times New Roman" w:cs="Times New Roman"/>
            <w:sz w:val="24"/>
            <w:szCs w:val="24"/>
          </w:rPr>
          <w:t>N 323</w:t>
        </w:r>
      </w:hyperlink>
      <w:r w:rsidRPr="00AD6F1A">
        <w:rPr>
          <w:rFonts w:ascii="Times New Roman" w:hAnsi="Times New Roman" w:cs="Times New Roman"/>
          <w:sz w:val="24"/>
          <w:szCs w:val="24"/>
        </w:rPr>
        <w:t xml:space="preserve">, от 20.07.2012 </w:t>
      </w:r>
      <w:hyperlink r:id="rId7" w:history="1">
        <w:r w:rsidRPr="00AD6F1A">
          <w:rPr>
            <w:rFonts w:ascii="Times New Roman" w:hAnsi="Times New Roman" w:cs="Times New Roman"/>
            <w:sz w:val="24"/>
            <w:szCs w:val="24"/>
          </w:rPr>
          <w:t>N 461</w:t>
        </w:r>
      </w:hyperlink>
      <w:r w:rsidRPr="00AD6F1A">
        <w:rPr>
          <w:rFonts w:ascii="Times New Roman" w:hAnsi="Times New Roman" w:cs="Times New Roman"/>
          <w:sz w:val="24"/>
          <w:szCs w:val="24"/>
        </w:rPr>
        <w:t>,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 xml:space="preserve">от 30.10.2012 </w:t>
      </w:r>
      <w:hyperlink r:id="rId8" w:history="1">
        <w:r w:rsidRPr="00AD6F1A">
          <w:rPr>
            <w:rFonts w:ascii="Times New Roman" w:hAnsi="Times New Roman" w:cs="Times New Roman"/>
            <w:sz w:val="24"/>
            <w:szCs w:val="24"/>
          </w:rPr>
          <w:t>N 769</w:t>
        </w:r>
      </w:hyperlink>
      <w:r w:rsidRPr="00AD6F1A">
        <w:rPr>
          <w:rFonts w:ascii="Times New Roman" w:hAnsi="Times New Roman" w:cs="Times New Roman"/>
          <w:sz w:val="24"/>
          <w:szCs w:val="24"/>
        </w:rPr>
        <w:t>)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В целях оптимизации расходования средств областного бюджета и внебюджетных источников Правительство Нижегородской области постановляет: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9" w:history="1">
        <w:r w:rsidRPr="00AD6F1A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AD6F1A">
        <w:rPr>
          <w:rFonts w:ascii="Times New Roman" w:hAnsi="Times New Roman" w:cs="Times New Roman"/>
          <w:sz w:val="24"/>
          <w:szCs w:val="24"/>
        </w:rPr>
        <w:t xml:space="preserve"> Правительства Нижегородской области от 30.10.2012 N 769)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 xml:space="preserve">1. Утвердить прилагаемую </w:t>
      </w:r>
      <w:hyperlink w:anchor="Par110" w:history="1">
        <w:r w:rsidRPr="00AD6F1A">
          <w:rPr>
            <w:rFonts w:ascii="Times New Roman" w:hAnsi="Times New Roman" w:cs="Times New Roman"/>
            <w:sz w:val="24"/>
            <w:szCs w:val="24"/>
          </w:rPr>
          <w:t>систему</w:t>
        </w:r>
      </w:hyperlink>
      <w:r w:rsidRPr="00AD6F1A">
        <w:rPr>
          <w:rFonts w:ascii="Times New Roman" w:hAnsi="Times New Roman" w:cs="Times New Roman"/>
          <w:sz w:val="24"/>
          <w:szCs w:val="24"/>
        </w:rPr>
        <w:t xml:space="preserve"> формирования рекомендуемых предельных (максимальных) цен на товары, работы, услуги для государственных нужд Нижегородской области, нужд государственных бюджетных и автономных учреждений Нижегородской области (далее - Система).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AD6F1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AD6F1A">
        <w:rPr>
          <w:rFonts w:ascii="Times New Roman" w:hAnsi="Times New Roman" w:cs="Times New Roman"/>
          <w:sz w:val="24"/>
          <w:szCs w:val="24"/>
        </w:rPr>
        <w:t xml:space="preserve"> ред. постановлений Правительства Нижегородской области от 03.05.2011 </w:t>
      </w:r>
      <w:hyperlink r:id="rId10" w:history="1">
        <w:r w:rsidRPr="00AD6F1A">
          <w:rPr>
            <w:rFonts w:ascii="Times New Roman" w:hAnsi="Times New Roman" w:cs="Times New Roman"/>
            <w:sz w:val="24"/>
            <w:szCs w:val="24"/>
          </w:rPr>
          <w:t>N 323</w:t>
        </w:r>
      </w:hyperlink>
      <w:r w:rsidRPr="00AD6F1A">
        <w:rPr>
          <w:rFonts w:ascii="Times New Roman" w:hAnsi="Times New Roman" w:cs="Times New Roman"/>
          <w:sz w:val="24"/>
          <w:szCs w:val="24"/>
        </w:rPr>
        <w:t xml:space="preserve">, от 20.07.2012 </w:t>
      </w:r>
      <w:hyperlink r:id="rId11" w:history="1">
        <w:r w:rsidRPr="00AD6F1A">
          <w:rPr>
            <w:rFonts w:ascii="Times New Roman" w:hAnsi="Times New Roman" w:cs="Times New Roman"/>
            <w:sz w:val="24"/>
            <w:szCs w:val="24"/>
          </w:rPr>
          <w:t>N 461</w:t>
        </w:r>
      </w:hyperlink>
      <w:r w:rsidRPr="00AD6F1A">
        <w:rPr>
          <w:rFonts w:ascii="Times New Roman" w:hAnsi="Times New Roman" w:cs="Times New Roman"/>
          <w:sz w:val="24"/>
          <w:szCs w:val="24"/>
        </w:rPr>
        <w:t>)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2. Определить министерство экономики Нижегородской области органом исполнительной власти Нижегородской области, уполномоченным на формирование рекомендуемых предельных (максимальных) цен на товары, работы, услуги для государственных нужд Нижегородской области, нужд государственных бюджетных и автономных учреждений Нижегородской области (далее - рекомендуемые предельные цены).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AD6F1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AD6F1A">
        <w:rPr>
          <w:rFonts w:ascii="Times New Roman" w:hAnsi="Times New Roman" w:cs="Times New Roman"/>
          <w:sz w:val="24"/>
          <w:szCs w:val="24"/>
        </w:rPr>
        <w:t xml:space="preserve"> ред. постановлений Правительства Нижегородской области от 03.05.2011 </w:t>
      </w:r>
      <w:hyperlink r:id="rId12" w:history="1">
        <w:r w:rsidRPr="00AD6F1A">
          <w:rPr>
            <w:rFonts w:ascii="Times New Roman" w:hAnsi="Times New Roman" w:cs="Times New Roman"/>
            <w:sz w:val="24"/>
            <w:szCs w:val="24"/>
          </w:rPr>
          <w:t>N 323</w:t>
        </w:r>
      </w:hyperlink>
      <w:r w:rsidRPr="00AD6F1A">
        <w:rPr>
          <w:rFonts w:ascii="Times New Roman" w:hAnsi="Times New Roman" w:cs="Times New Roman"/>
          <w:sz w:val="24"/>
          <w:szCs w:val="24"/>
        </w:rPr>
        <w:t xml:space="preserve">, от 20.07.2012 </w:t>
      </w:r>
      <w:hyperlink r:id="rId13" w:history="1">
        <w:r w:rsidRPr="00AD6F1A">
          <w:rPr>
            <w:rFonts w:ascii="Times New Roman" w:hAnsi="Times New Roman" w:cs="Times New Roman"/>
            <w:sz w:val="24"/>
            <w:szCs w:val="24"/>
          </w:rPr>
          <w:t>N 461</w:t>
        </w:r>
      </w:hyperlink>
      <w:r w:rsidRPr="00AD6F1A">
        <w:rPr>
          <w:rFonts w:ascii="Times New Roman" w:hAnsi="Times New Roman" w:cs="Times New Roman"/>
          <w:sz w:val="24"/>
          <w:szCs w:val="24"/>
        </w:rPr>
        <w:t>)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26"/>
      <w:bookmarkEnd w:id="0"/>
      <w:r w:rsidRPr="00AD6F1A">
        <w:rPr>
          <w:rFonts w:ascii="Times New Roman" w:hAnsi="Times New Roman" w:cs="Times New Roman"/>
          <w:sz w:val="24"/>
          <w:szCs w:val="24"/>
        </w:rPr>
        <w:t xml:space="preserve">3. Проводить экспертизу сметной документации в соответствии с прилагаемой </w:t>
      </w:r>
      <w:hyperlink w:anchor="Par110" w:history="1">
        <w:r w:rsidRPr="00AD6F1A">
          <w:rPr>
            <w:rFonts w:ascii="Times New Roman" w:hAnsi="Times New Roman" w:cs="Times New Roman"/>
            <w:sz w:val="24"/>
            <w:szCs w:val="24"/>
          </w:rPr>
          <w:t>Системой</w:t>
        </w:r>
      </w:hyperlink>
      <w:r w:rsidRPr="00AD6F1A">
        <w:rPr>
          <w:rFonts w:ascii="Times New Roman" w:hAnsi="Times New Roman" w:cs="Times New Roman"/>
          <w:sz w:val="24"/>
          <w:szCs w:val="24"/>
        </w:rPr>
        <w:t>: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27"/>
      <w:bookmarkEnd w:id="1"/>
      <w:r w:rsidRPr="00AD6F1A">
        <w:rPr>
          <w:rFonts w:ascii="Times New Roman" w:hAnsi="Times New Roman" w:cs="Times New Roman"/>
          <w:sz w:val="24"/>
          <w:szCs w:val="24"/>
        </w:rPr>
        <w:t>3.1. Государственному бюджетному учреждению Нижегородской области "</w:t>
      </w:r>
      <w:proofErr w:type="spellStart"/>
      <w:r w:rsidRPr="00AD6F1A">
        <w:rPr>
          <w:rFonts w:ascii="Times New Roman" w:hAnsi="Times New Roman" w:cs="Times New Roman"/>
          <w:sz w:val="24"/>
          <w:szCs w:val="24"/>
        </w:rPr>
        <w:t>Нижегородсмета</w:t>
      </w:r>
      <w:proofErr w:type="spellEnd"/>
      <w:r w:rsidRPr="00AD6F1A">
        <w:rPr>
          <w:rFonts w:ascii="Times New Roman" w:hAnsi="Times New Roman" w:cs="Times New Roman"/>
          <w:sz w:val="24"/>
          <w:szCs w:val="24"/>
        </w:rPr>
        <w:t xml:space="preserve">" </w:t>
      </w:r>
      <w:proofErr w:type="gramStart"/>
      <w:r w:rsidRPr="00AD6F1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AD6F1A">
        <w:rPr>
          <w:rFonts w:ascii="Times New Roman" w:hAnsi="Times New Roman" w:cs="Times New Roman"/>
          <w:sz w:val="24"/>
          <w:szCs w:val="24"/>
        </w:rPr>
        <w:t>: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4" w:history="1">
        <w:r w:rsidRPr="00AD6F1A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AD6F1A">
        <w:rPr>
          <w:rFonts w:ascii="Times New Roman" w:hAnsi="Times New Roman" w:cs="Times New Roman"/>
          <w:sz w:val="24"/>
          <w:szCs w:val="24"/>
        </w:rPr>
        <w:t xml:space="preserve"> Правительства Нижегородской области от 30.10.2012 N 769)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- объектам текущего ремонта;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- объектам капитального ремонта, строительства, реконструкции, реставрации, технического перевооружения, модернизации, в случае, если проектная документация по указанным объектам не подлежит государственной экспертизе;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5" w:history="1">
        <w:r w:rsidRPr="00AD6F1A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AD6F1A">
        <w:rPr>
          <w:rFonts w:ascii="Times New Roman" w:hAnsi="Times New Roman" w:cs="Times New Roman"/>
          <w:sz w:val="24"/>
          <w:szCs w:val="24"/>
        </w:rPr>
        <w:t xml:space="preserve"> Правительства Нижегородской области от 12.05.2009 N 283)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- проектным и изыскательским работам по объектам строительства;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6" w:history="1">
        <w:r w:rsidRPr="00AD6F1A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AD6F1A">
        <w:rPr>
          <w:rFonts w:ascii="Times New Roman" w:hAnsi="Times New Roman" w:cs="Times New Roman"/>
          <w:sz w:val="24"/>
          <w:szCs w:val="24"/>
        </w:rPr>
        <w:t xml:space="preserve"> Правительства Нижегородской области от 20.07.2012 N 461)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- освобождению земельных участков от временных объектов, установленных без правовых оснований, а также самовольных построек;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 xml:space="preserve">(абзац введен </w:t>
      </w:r>
      <w:hyperlink r:id="rId17" w:history="1">
        <w:r w:rsidRPr="00AD6F1A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AD6F1A">
        <w:rPr>
          <w:rFonts w:ascii="Times New Roman" w:hAnsi="Times New Roman" w:cs="Times New Roman"/>
          <w:sz w:val="24"/>
          <w:szCs w:val="24"/>
        </w:rPr>
        <w:t xml:space="preserve"> Правительства Нижегородской области от 12.05.2009 N 283)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- обследованию зданий и сооружений;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 xml:space="preserve">(абзац введен </w:t>
      </w:r>
      <w:hyperlink r:id="rId18" w:history="1">
        <w:r w:rsidRPr="00AD6F1A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AD6F1A">
        <w:rPr>
          <w:rFonts w:ascii="Times New Roman" w:hAnsi="Times New Roman" w:cs="Times New Roman"/>
          <w:sz w:val="24"/>
          <w:szCs w:val="24"/>
        </w:rPr>
        <w:t xml:space="preserve"> Правительства Нижегородской области от 12.05.2009 N 283)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- выполнению археологических раскопок;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 xml:space="preserve">(абзац введен </w:t>
      </w:r>
      <w:hyperlink r:id="rId19" w:history="1">
        <w:r w:rsidRPr="00AD6F1A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AD6F1A">
        <w:rPr>
          <w:rFonts w:ascii="Times New Roman" w:hAnsi="Times New Roman" w:cs="Times New Roman"/>
          <w:sz w:val="24"/>
          <w:szCs w:val="24"/>
        </w:rPr>
        <w:t xml:space="preserve"> Правительства Нижегородской области от 12.05.2009 N 283)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lastRenderedPageBreak/>
        <w:t xml:space="preserve">- абзац исключен с 30 октября 2012 года. - </w:t>
      </w:r>
      <w:hyperlink r:id="rId20" w:history="1">
        <w:r w:rsidRPr="00AD6F1A">
          <w:rPr>
            <w:rFonts w:ascii="Times New Roman" w:hAnsi="Times New Roman" w:cs="Times New Roman"/>
            <w:sz w:val="24"/>
            <w:szCs w:val="24"/>
          </w:rPr>
          <w:t>Постановление</w:t>
        </w:r>
      </w:hyperlink>
      <w:r w:rsidRPr="00AD6F1A">
        <w:rPr>
          <w:rFonts w:ascii="Times New Roman" w:hAnsi="Times New Roman" w:cs="Times New Roman"/>
          <w:sz w:val="24"/>
          <w:szCs w:val="24"/>
        </w:rPr>
        <w:t xml:space="preserve"> Правительства Нижегородской области от 30.10.2012 N 769.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45"/>
      <w:bookmarkEnd w:id="2"/>
      <w:r w:rsidRPr="00AD6F1A">
        <w:rPr>
          <w:rFonts w:ascii="Times New Roman" w:hAnsi="Times New Roman" w:cs="Times New Roman"/>
          <w:sz w:val="24"/>
          <w:szCs w:val="24"/>
        </w:rPr>
        <w:t xml:space="preserve">3.2. Департаменту градостроительного развития территории Нижегородской области </w:t>
      </w:r>
      <w:proofErr w:type="gramStart"/>
      <w:r w:rsidRPr="00AD6F1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AD6F1A">
        <w:rPr>
          <w:rFonts w:ascii="Times New Roman" w:hAnsi="Times New Roman" w:cs="Times New Roman"/>
          <w:sz w:val="24"/>
          <w:szCs w:val="24"/>
        </w:rPr>
        <w:t>: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- схемам территориального планирования;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- схемам генеральных планов городов и застройки;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- правилам землепользования и застройки;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- проектам планировки территории;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- проектам межевания территорий;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- градостроительным планам земельных участков.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52"/>
      <w:bookmarkEnd w:id="3"/>
      <w:r w:rsidRPr="00AD6F1A">
        <w:rPr>
          <w:rFonts w:ascii="Times New Roman" w:hAnsi="Times New Roman" w:cs="Times New Roman"/>
          <w:sz w:val="24"/>
          <w:szCs w:val="24"/>
        </w:rPr>
        <w:t xml:space="preserve">3.3. Министерству экономики Нижегородской области </w:t>
      </w:r>
      <w:proofErr w:type="gramStart"/>
      <w:r w:rsidRPr="00AD6F1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AD6F1A">
        <w:rPr>
          <w:rFonts w:ascii="Times New Roman" w:hAnsi="Times New Roman" w:cs="Times New Roman"/>
          <w:sz w:val="24"/>
          <w:szCs w:val="24"/>
        </w:rPr>
        <w:t>: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- содержанию автомобильных дорог, защитных дорожных сооружений, искусственных дорожных сооружений, элементов обустройства автомобильных дорог.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AD6F1A">
        <w:rPr>
          <w:rFonts w:ascii="Times New Roman" w:hAnsi="Times New Roman" w:cs="Times New Roman"/>
          <w:sz w:val="24"/>
          <w:szCs w:val="24"/>
        </w:rPr>
        <w:t>подп</w:t>
      </w:r>
      <w:proofErr w:type="spellEnd"/>
      <w:r w:rsidRPr="00AD6F1A">
        <w:rPr>
          <w:rFonts w:ascii="Times New Roman" w:hAnsi="Times New Roman" w:cs="Times New Roman"/>
          <w:sz w:val="24"/>
          <w:szCs w:val="24"/>
        </w:rPr>
        <w:t xml:space="preserve">. 3.3 </w:t>
      </w:r>
      <w:proofErr w:type="gramStart"/>
      <w:r w:rsidRPr="00AD6F1A">
        <w:rPr>
          <w:rFonts w:ascii="Times New Roman" w:hAnsi="Times New Roman" w:cs="Times New Roman"/>
          <w:sz w:val="24"/>
          <w:szCs w:val="24"/>
        </w:rPr>
        <w:t>введен</w:t>
      </w:r>
      <w:proofErr w:type="gramEnd"/>
      <w:r w:rsidRPr="00AD6F1A">
        <w:rPr>
          <w:rFonts w:ascii="Times New Roman" w:hAnsi="Times New Roman" w:cs="Times New Roman"/>
          <w:sz w:val="24"/>
          <w:szCs w:val="24"/>
        </w:rPr>
        <w:t xml:space="preserve"> </w:t>
      </w:r>
      <w:hyperlink r:id="rId21" w:history="1">
        <w:r w:rsidRPr="00AD6F1A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AD6F1A">
        <w:rPr>
          <w:rFonts w:ascii="Times New Roman" w:hAnsi="Times New Roman" w:cs="Times New Roman"/>
          <w:sz w:val="24"/>
          <w:szCs w:val="24"/>
        </w:rPr>
        <w:t xml:space="preserve"> Правительства Нижегородской области от 30.10.2012 N 769)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55"/>
      <w:bookmarkEnd w:id="4"/>
      <w:r w:rsidRPr="00AD6F1A">
        <w:rPr>
          <w:rFonts w:ascii="Times New Roman" w:hAnsi="Times New Roman" w:cs="Times New Roman"/>
          <w:sz w:val="24"/>
          <w:szCs w:val="24"/>
        </w:rPr>
        <w:t xml:space="preserve">4. По иным объектам в сфере строительства, не указанным в </w:t>
      </w:r>
      <w:hyperlink w:anchor="Par26" w:history="1">
        <w:r w:rsidRPr="00AD6F1A">
          <w:rPr>
            <w:rFonts w:ascii="Times New Roman" w:hAnsi="Times New Roman" w:cs="Times New Roman"/>
            <w:sz w:val="24"/>
            <w:szCs w:val="24"/>
          </w:rPr>
          <w:t>пункте 3</w:t>
        </w:r>
      </w:hyperlink>
      <w:r w:rsidRPr="00AD6F1A">
        <w:rPr>
          <w:rFonts w:ascii="Times New Roman" w:hAnsi="Times New Roman" w:cs="Times New Roman"/>
          <w:sz w:val="24"/>
          <w:szCs w:val="24"/>
        </w:rPr>
        <w:t xml:space="preserve"> настоящего постановления, экспертиза и согласование сметной документации осуществляются органами, которые организуют и проводят государственную экспертизу проектной документации объектов капитального строительства и результатов инженерных изысканий, выполняемых для таких объектов в соответствии с действующим законодательством.</w:t>
      </w:r>
    </w:p>
    <w:p w:rsidR="00AD6F1A" w:rsidRPr="00AD6F1A" w:rsidRDefault="00AD6F1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 xml:space="preserve">     1</w:t>
      </w:r>
    </w:p>
    <w:p w:rsidR="00AD6F1A" w:rsidRPr="00AD6F1A" w:rsidRDefault="00AD6F1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 xml:space="preserve">    4 .   Экспертизу  сметной  документации  по   объектам   строительства,</w:t>
      </w:r>
    </w:p>
    <w:p w:rsidR="00AD6F1A" w:rsidRPr="00AD6F1A" w:rsidRDefault="00AD6F1A">
      <w:pPr>
        <w:pStyle w:val="ConsPlusNonformat"/>
        <w:rPr>
          <w:rFonts w:ascii="Times New Roman" w:hAnsi="Times New Roman" w:cs="Times New Roman"/>
          <w:sz w:val="24"/>
          <w:szCs w:val="24"/>
        </w:rPr>
      </w:pPr>
      <w:proofErr w:type="gramStart"/>
      <w:r w:rsidRPr="00AD6F1A">
        <w:rPr>
          <w:rFonts w:ascii="Times New Roman" w:hAnsi="Times New Roman" w:cs="Times New Roman"/>
          <w:sz w:val="24"/>
          <w:szCs w:val="24"/>
        </w:rPr>
        <w:t>указанным</w:t>
      </w:r>
      <w:proofErr w:type="gramEnd"/>
      <w:r w:rsidRPr="00AD6F1A">
        <w:rPr>
          <w:rFonts w:ascii="Times New Roman" w:hAnsi="Times New Roman" w:cs="Times New Roman"/>
          <w:sz w:val="24"/>
          <w:szCs w:val="24"/>
        </w:rPr>
        <w:t xml:space="preserve"> в </w:t>
      </w:r>
      <w:hyperlink w:anchor="Par27" w:history="1">
        <w:r w:rsidRPr="00AD6F1A">
          <w:rPr>
            <w:rFonts w:ascii="Times New Roman" w:hAnsi="Times New Roman" w:cs="Times New Roman"/>
            <w:sz w:val="24"/>
            <w:szCs w:val="24"/>
          </w:rPr>
          <w:t>пункте 3.1</w:t>
        </w:r>
      </w:hyperlink>
      <w:r w:rsidRPr="00AD6F1A">
        <w:rPr>
          <w:rFonts w:ascii="Times New Roman" w:hAnsi="Times New Roman" w:cs="Times New Roman"/>
          <w:sz w:val="24"/>
          <w:szCs w:val="24"/>
        </w:rPr>
        <w:t xml:space="preserve"> настоящего постановления, проводить:</w:t>
      </w:r>
    </w:p>
    <w:p w:rsidR="00AD6F1A" w:rsidRPr="00AD6F1A" w:rsidRDefault="00AD6F1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 xml:space="preserve">    -  по  обращениям  органов исполнительной власти Нижегородской области,</w:t>
      </w:r>
    </w:p>
    <w:p w:rsidR="00AD6F1A" w:rsidRPr="00AD6F1A" w:rsidRDefault="00AD6F1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 xml:space="preserve">государственных  бюджетных,  казенных и автономных учреждений </w:t>
      </w:r>
      <w:proofErr w:type="gramStart"/>
      <w:r w:rsidRPr="00AD6F1A">
        <w:rPr>
          <w:rFonts w:ascii="Times New Roman" w:hAnsi="Times New Roman" w:cs="Times New Roman"/>
          <w:sz w:val="24"/>
          <w:szCs w:val="24"/>
        </w:rPr>
        <w:t>Нижегородской</w:t>
      </w:r>
      <w:proofErr w:type="gramEnd"/>
    </w:p>
    <w:p w:rsidR="00AD6F1A" w:rsidRPr="00AD6F1A" w:rsidRDefault="00AD6F1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области  по объектам, выполнение работ по которым является государственными</w:t>
      </w:r>
    </w:p>
    <w:p w:rsidR="00AD6F1A" w:rsidRPr="00AD6F1A" w:rsidRDefault="00AD6F1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 xml:space="preserve">нуждами,   нуждами   </w:t>
      </w:r>
      <w:proofErr w:type="gramStart"/>
      <w:r w:rsidRPr="00AD6F1A">
        <w:rPr>
          <w:rFonts w:ascii="Times New Roman" w:hAnsi="Times New Roman" w:cs="Times New Roman"/>
          <w:sz w:val="24"/>
          <w:szCs w:val="24"/>
        </w:rPr>
        <w:t>государственных</w:t>
      </w:r>
      <w:proofErr w:type="gramEnd"/>
      <w:r w:rsidRPr="00AD6F1A">
        <w:rPr>
          <w:rFonts w:ascii="Times New Roman" w:hAnsi="Times New Roman" w:cs="Times New Roman"/>
          <w:sz w:val="24"/>
          <w:szCs w:val="24"/>
        </w:rPr>
        <w:t xml:space="preserve">   бюджетных,   казенных  и  автономных</w:t>
      </w:r>
    </w:p>
    <w:p w:rsidR="00AD6F1A" w:rsidRPr="00AD6F1A" w:rsidRDefault="00AD6F1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учреждений   Нижегородской   области,  на  безвозмездной  основе  в  рамках</w:t>
      </w:r>
    </w:p>
    <w:p w:rsidR="00AD6F1A" w:rsidRPr="00AD6F1A" w:rsidRDefault="00AD6F1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государственного задания вышеуказанному учреждению;</w:t>
      </w:r>
    </w:p>
    <w:p w:rsidR="00AD6F1A" w:rsidRPr="00AD6F1A" w:rsidRDefault="00AD6F1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 xml:space="preserve">    -   по   обращениям   органов  местного  самоуправления,  муниципальных</w:t>
      </w:r>
    </w:p>
    <w:p w:rsidR="00AD6F1A" w:rsidRPr="00AD6F1A" w:rsidRDefault="00AD6F1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бюджетных,  казенных и автономных учреждений, по объектам, выполнение работ</w:t>
      </w:r>
    </w:p>
    <w:p w:rsidR="00AD6F1A" w:rsidRPr="00AD6F1A" w:rsidRDefault="00AD6F1A">
      <w:pPr>
        <w:pStyle w:val="ConsPlusNonformat"/>
        <w:rPr>
          <w:rFonts w:ascii="Times New Roman" w:hAnsi="Times New Roman" w:cs="Times New Roman"/>
          <w:sz w:val="24"/>
          <w:szCs w:val="24"/>
        </w:rPr>
      </w:pPr>
      <w:proofErr w:type="gramStart"/>
      <w:r w:rsidRPr="00AD6F1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AD6F1A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AD6F1A">
        <w:rPr>
          <w:rFonts w:ascii="Times New Roman" w:hAnsi="Times New Roman" w:cs="Times New Roman"/>
          <w:sz w:val="24"/>
          <w:szCs w:val="24"/>
        </w:rPr>
        <w:t>которым</w:t>
      </w:r>
      <w:proofErr w:type="gramEnd"/>
      <w:r w:rsidRPr="00AD6F1A">
        <w:rPr>
          <w:rFonts w:ascii="Times New Roman" w:hAnsi="Times New Roman" w:cs="Times New Roman"/>
          <w:sz w:val="24"/>
          <w:szCs w:val="24"/>
        </w:rPr>
        <w:t xml:space="preserve">  является муниципальными нуждами, иных организаций по объектам,</w:t>
      </w:r>
    </w:p>
    <w:p w:rsidR="00AD6F1A" w:rsidRPr="00AD6F1A" w:rsidRDefault="00AD6F1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 xml:space="preserve">выполнение  </w:t>
      </w:r>
      <w:proofErr w:type="gramStart"/>
      <w:r w:rsidRPr="00AD6F1A">
        <w:rPr>
          <w:rFonts w:ascii="Times New Roman" w:hAnsi="Times New Roman" w:cs="Times New Roman"/>
          <w:sz w:val="24"/>
          <w:szCs w:val="24"/>
        </w:rPr>
        <w:t>работ</w:t>
      </w:r>
      <w:proofErr w:type="gramEnd"/>
      <w:r w:rsidRPr="00AD6F1A">
        <w:rPr>
          <w:rFonts w:ascii="Times New Roman" w:hAnsi="Times New Roman" w:cs="Times New Roman"/>
          <w:sz w:val="24"/>
          <w:szCs w:val="24"/>
        </w:rPr>
        <w:t xml:space="preserve">  по  которым является нуждами этих организаций, за плату,</w:t>
      </w:r>
    </w:p>
    <w:p w:rsidR="00AD6F1A" w:rsidRPr="00AD6F1A" w:rsidRDefault="00AD6F1A">
      <w:pPr>
        <w:pStyle w:val="ConsPlusNonformat"/>
        <w:rPr>
          <w:rFonts w:ascii="Times New Roman" w:hAnsi="Times New Roman" w:cs="Times New Roman"/>
          <w:sz w:val="24"/>
          <w:szCs w:val="24"/>
        </w:rPr>
      </w:pPr>
      <w:proofErr w:type="gramStart"/>
      <w:r w:rsidRPr="00AD6F1A">
        <w:rPr>
          <w:rFonts w:ascii="Times New Roman" w:hAnsi="Times New Roman" w:cs="Times New Roman"/>
          <w:sz w:val="24"/>
          <w:szCs w:val="24"/>
        </w:rPr>
        <w:t>размер</w:t>
      </w:r>
      <w:proofErr w:type="gramEnd"/>
      <w:r w:rsidRPr="00AD6F1A">
        <w:rPr>
          <w:rFonts w:ascii="Times New Roman" w:hAnsi="Times New Roman" w:cs="Times New Roman"/>
          <w:sz w:val="24"/>
          <w:szCs w:val="24"/>
        </w:rPr>
        <w:t xml:space="preserve">    которой    устанавливается    в    соответствии   с   действующим</w:t>
      </w:r>
    </w:p>
    <w:p w:rsidR="00AD6F1A" w:rsidRPr="00AD6F1A" w:rsidRDefault="00AD6F1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законодательством.</w:t>
      </w:r>
    </w:p>
    <w:p w:rsidR="00AD6F1A" w:rsidRPr="00AD6F1A" w:rsidRDefault="00AD6F1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 xml:space="preserve">       1</w:t>
      </w:r>
    </w:p>
    <w:p w:rsidR="00AD6F1A" w:rsidRPr="00AD6F1A" w:rsidRDefault="00AD6F1A">
      <w:pPr>
        <w:pStyle w:val="ConsPlusNonformat"/>
        <w:rPr>
          <w:rFonts w:ascii="Times New Roman" w:hAnsi="Times New Roman" w:cs="Times New Roman"/>
          <w:sz w:val="24"/>
          <w:szCs w:val="24"/>
        </w:rPr>
      </w:pPr>
      <w:proofErr w:type="gramStart"/>
      <w:r w:rsidRPr="00AD6F1A">
        <w:rPr>
          <w:rFonts w:ascii="Times New Roman" w:hAnsi="Times New Roman" w:cs="Times New Roman"/>
          <w:sz w:val="24"/>
          <w:szCs w:val="24"/>
        </w:rPr>
        <w:t xml:space="preserve">(п.   4   введен   </w:t>
      </w:r>
      <w:hyperlink r:id="rId22" w:history="1">
        <w:r w:rsidRPr="00AD6F1A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AD6F1A">
        <w:rPr>
          <w:rFonts w:ascii="Times New Roman" w:hAnsi="Times New Roman" w:cs="Times New Roman"/>
          <w:sz w:val="24"/>
          <w:szCs w:val="24"/>
        </w:rPr>
        <w:t xml:space="preserve">   Правительства   Нижегородской   области</w:t>
      </w:r>
      <w:proofErr w:type="gramEnd"/>
    </w:p>
    <w:p w:rsidR="00AD6F1A" w:rsidRPr="00AD6F1A" w:rsidRDefault="00AD6F1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от 30.10.2012 N 769)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5. Рекомендовать государственным заказчикам, государственным бюджетным и автономным учреждениям Нижегородской области (далее - заказчики) использовать рекомендуемые предельные цены в качестве обоснования начальной (максимальной) цены контракта, гражданско-правового договора (цены лота) при размещении заказа на поставку товаров, выполнение работ, оказание услуг.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AD6F1A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AD6F1A">
        <w:rPr>
          <w:rFonts w:ascii="Times New Roman" w:hAnsi="Times New Roman" w:cs="Times New Roman"/>
          <w:sz w:val="24"/>
          <w:szCs w:val="24"/>
        </w:rPr>
        <w:t xml:space="preserve">. 5 в ред. </w:t>
      </w:r>
      <w:hyperlink r:id="rId23" w:history="1">
        <w:r w:rsidRPr="00AD6F1A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AD6F1A">
        <w:rPr>
          <w:rFonts w:ascii="Times New Roman" w:hAnsi="Times New Roman" w:cs="Times New Roman"/>
          <w:sz w:val="24"/>
          <w:szCs w:val="24"/>
        </w:rPr>
        <w:t xml:space="preserve"> Правительства Нижегородской области от 20.07.2012 N 461)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 w:rsidRPr="00AD6F1A">
        <w:rPr>
          <w:rFonts w:ascii="Times New Roman" w:hAnsi="Times New Roman" w:cs="Times New Roman"/>
          <w:sz w:val="24"/>
          <w:szCs w:val="24"/>
        </w:rPr>
        <w:t xml:space="preserve">В случае возникновения потребности в определенных работах (услугах) вследствие непреодолимой силы, в связи с чем, размещение заказа осуществляется заказчиками у единственного поставщика на основании </w:t>
      </w:r>
      <w:hyperlink r:id="rId24" w:history="1">
        <w:r w:rsidRPr="00AD6F1A">
          <w:rPr>
            <w:rFonts w:ascii="Times New Roman" w:hAnsi="Times New Roman" w:cs="Times New Roman"/>
            <w:sz w:val="24"/>
            <w:szCs w:val="24"/>
          </w:rPr>
          <w:t>пункта 6 части 2 статьи 55</w:t>
        </w:r>
      </w:hyperlink>
      <w:r w:rsidRPr="00AD6F1A">
        <w:rPr>
          <w:rFonts w:ascii="Times New Roman" w:hAnsi="Times New Roman" w:cs="Times New Roman"/>
          <w:sz w:val="24"/>
          <w:szCs w:val="24"/>
        </w:rPr>
        <w:t xml:space="preserve"> Федерального закона от 21 июля 2005 года N 94-ФЗ "О размещении заказов на поставки товаров, выполнение работ, оказание услуг для государственных и муниципальных нужд", перечисление авансовых платежей по заключенным контрактам</w:t>
      </w:r>
      <w:proofErr w:type="gramEnd"/>
      <w:r w:rsidRPr="00AD6F1A">
        <w:rPr>
          <w:rFonts w:ascii="Times New Roman" w:hAnsi="Times New Roman" w:cs="Times New Roman"/>
          <w:sz w:val="24"/>
          <w:szCs w:val="24"/>
        </w:rPr>
        <w:t xml:space="preserve"> (договорам) на выполнение работ (оказание услуг) по объектам, указанным в </w:t>
      </w:r>
      <w:hyperlink w:anchor="Par26" w:history="1">
        <w:r w:rsidRPr="00AD6F1A">
          <w:rPr>
            <w:rFonts w:ascii="Times New Roman" w:hAnsi="Times New Roman" w:cs="Times New Roman"/>
            <w:sz w:val="24"/>
            <w:szCs w:val="24"/>
          </w:rPr>
          <w:t>пунктах 3</w:t>
        </w:r>
      </w:hyperlink>
      <w:r w:rsidRPr="00AD6F1A">
        <w:rPr>
          <w:rFonts w:ascii="Times New Roman" w:hAnsi="Times New Roman" w:cs="Times New Roman"/>
          <w:sz w:val="24"/>
          <w:szCs w:val="24"/>
        </w:rPr>
        <w:t xml:space="preserve">, </w:t>
      </w:r>
      <w:hyperlink w:anchor="Par55" w:history="1">
        <w:r w:rsidRPr="00AD6F1A">
          <w:rPr>
            <w:rFonts w:ascii="Times New Roman" w:hAnsi="Times New Roman" w:cs="Times New Roman"/>
            <w:sz w:val="24"/>
            <w:szCs w:val="24"/>
          </w:rPr>
          <w:t>4</w:t>
        </w:r>
      </w:hyperlink>
      <w:r w:rsidRPr="00AD6F1A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Pr="00AD6F1A">
        <w:rPr>
          <w:rFonts w:ascii="Times New Roman" w:hAnsi="Times New Roman" w:cs="Times New Roman"/>
          <w:sz w:val="24"/>
          <w:szCs w:val="24"/>
        </w:rPr>
        <w:lastRenderedPageBreak/>
        <w:t>постановления, осуществляется и при отсутствии положительного заключения экспертизы сметной документации, проведенной уполномоченным органом.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Последующие оплаты работ по государственному контракту (договору) осуществляются с учетом положительного заключения экспертизы сметной документации, проведенной уполномоченным органом.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 xml:space="preserve">(п. 6 в ред. </w:t>
      </w:r>
      <w:hyperlink r:id="rId25" w:history="1">
        <w:r w:rsidRPr="00AD6F1A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AD6F1A">
        <w:rPr>
          <w:rFonts w:ascii="Times New Roman" w:hAnsi="Times New Roman" w:cs="Times New Roman"/>
          <w:sz w:val="24"/>
          <w:szCs w:val="24"/>
        </w:rPr>
        <w:t xml:space="preserve"> Правительства Нижегородской области от 20.07.2012 N 461)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 xml:space="preserve">7. </w:t>
      </w:r>
      <w:proofErr w:type="gramStart"/>
      <w:r w:rsidRPr="00AD6F1A">
        <w:rPr>
          <w:rFonts w:ascii="Times New Roman" w:hAnsi="Times New Roman" w:cs="Times New Roman"/>
          <w:sz w:val="24"/>
          <w:szCs w:val="24"/>
        </w:rPr>
        <w:t>Исключен</w:t>
      </w:r>
      <w:proofErr w:type="gramEnd"/>
      <w:r w:rsidRPr="00AD6F1A">
        <w:rPr>
          <w:rFonts w:ascii="Times New Roman" w:hAnsi="Times New Roman" w:cs="Times New Roman"/>
          <w:sz w:val="24"/>
          <w:szCs w:val="24"/>
        </w:rPr>
        <w:t xml:space="preserve"> с 30 октября 2012 года. - </w:t>
      </w:r>
      <w:hyperlink r:id="rId26" w:history="1">
        <w:r w:rsidRPr="00AD6F1A">
          <w:rPr>
            <w:rFonts w:ascii="Times New Roman" w:hAnsi="Times New Roman" w:cs="Times New Roman"/>
            <w:sz w:val="24"/>
            <w:szCs w:val="24"/>
          </w:rPr>
          <w:t>Постановление</w:t>
        </w:r>
      </w:hyperlink>
      <w:r w:rsidRPr="00AD6F1A">
        <w:rPr>
          <w:rFonts w:ascii="Times New Roman" w:hAnsi="Times New Roman" w:cs="Times New Roman"/>
          <w:sz w:val="24"/>
          <w:szCs w:val="24"/>
        </w:rPr>
        <w:t xml:space="preserve"> Правительства Нижегородской области от 30.10.2012 N 769.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8. Департаменту градостроительного развития территории Нижегородской области в соответствии с настоящим постановлением подготовить проекты правовых актов, предусматривающих внесение необходимых изменений в следующие нормативные правовые акты Нижегородской области: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D6F1A">
        <w:rPr>
          <w:rFonts w:ascii="Times New Roman" w:hAnsi="Times New Roman" w:cs="Times New Roman"/>
          <w:sz w:val="24"/>
          <w:szCs w:val="24"/>
        </w:rPr>
        <w:t xml:space="preserve">- </w:t>
      </w:r>
      <w:hyperlink r:id="rId27" w:history="1">
        <w:r w:rsidRPr="00AD6F1A">
          <w:rPr>
            <w:rFonts w:ascii="Times New Roman" w:hAnsi="Times New Roman" w:cs="Times New Roman"/>
            <w:sz w:val="24"/>
            <w:szCs w:val="24"/>
          </w:rPr>
          <w:t>постановление</w:t>
        </w:r>
      </w:hyperlink>
      <w:r w:rsidRPr="00AD6F1A">
        <w:rPr>
          <w:rFonts w:ascii="Times New Roman" w:hAnsi="Times New Roman" w:cs="Times New Roman"/>
          <w:sz w:val="24"/>
          <w:szCs w:val="24"/>
        </w:rPr>
        <w:t xml:space="preserve"> Правительства Нижегородской области от 25 июля 2007 года N 248 "Об утверждении Положения о департаменте градостроительного развития территории Нижегородской области";</w:t>
      </w:r>
      <w:proofErr w:type="gramEnd"/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 xml:space="preserve">- </w:t>
      </w:r>
      <w:hyperlink r:id="rId28" w:history="1">
        <w:r w:rsidRPr="00AD6F1A">
          <w:rPr>
            <w:rFonts w:ascii="Times New Roman" w:hAnsi="Times New Roman" w:cs="Times New Roman"/>
            <w:sz w:val="24"/>
            <w:szCs w:val="24"/>
          </w:rPr>
          <w:t>распоряжение</w:t>
        </w:r>
      </w:hyperlink>
      <w:r w:rsidRPr="00AD6F1A">
        <w:rPr>
          <w:rFonts w:ascii="Times New Roman" w:hAnsi="Times New Roman" w:cs="Times New Roman"/>
          <w:sz w:val="24"/>
          <w:szCs w:val="24"/>
        </w:rPr>
        <w:t xml:space="preserve"> Правительства Нижегородской области от 31 октября 2006 года N 923-р "Об утверждении Методологии формирования начальной цены контракта при проведении конкурсов на строительство, реконструкцию, капитальный ремонт объектов государственного заказа Нижегородской области".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 xml:space="preserve">9. </w:t>
      </w:r>
      <w:proofErr w:type="gramStart"/>
      <w:r w:rsidRPr="00AD6F1A">
        <w:rPr>
          <w:rFonts w:ascii="Times New Roman" w:hAnsi="Times New Roman" w:cs="Times New Roman"/>
          <w:sz w:val="24"/>
          <w:szCs w:val="24"/>
        </w:rPr>
        <w:t>Исключен</w:t>
      </w:r>
      <w:proofErr w:type="gramEnd"/>
      <w:r w:rsidRPr="00AD6F1A">
        <w:rPr>
          <w:rFonts w:ascii="Times New Roman" w:hAnsi="Times New Roman" w:cs="Times New Roman"/>
          <w:sz w:val="24"/>
          <w:szCs w:val="24"/>
        </w:rPr>
        <w:t xml:space="preserve"> с 20 июля 2012 года. - </w:t>
      </w:r>
      <w:hyperlink r:id="rId29" w:history="1">
        <w:r w:rsidRPr="00AD6F1A">
          <w:rPr>
            <w:rFonts w:ascii="Times New Roman" w:hAnsi="Times New Roman" w:cs="Times New Roman"/>
            <w:sz w:val="24"/>
            <w:szCs w:val="24"/>
          </w:rPr>
          <w:t>Постановление</w:t>
        </w:r>
      </w:hyperlink>
      <w:r w:rsidRPr="00AD6F1A">
        <w:rPr>
          <w:rFonts w:ascii="Times New Roman" w:hAnsi="Times New Roman" w:cs="Times New Roman"/>
          <w:sz w:val="24"/>
          <w:szCs w:val="24"/>
        </w:rPr>
        <w:t xml:space="preserve"> Правительства Нижегородской области от 20.07.2012 N 461.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10. Признать утратившими силу: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30" w:history="1">
        <w:r w:rsidRPr="00AD6F1A">
          <w:rPr>
            <w:rFonts w:ascii="Times New Roman" w:hAnsi="Times New Roman" w:cs="Times New Roman"/>
            <w:sz w:val="24"/>
            <w:szCs w:val="24"/>
          </w:rPr>
          <w:t>постановление</w:t>
        </w:r>
      </w:hyperlink>
      <w:r w:rsidRPr="00AD6F1A">
        <w:rPr>
          <w:rFonts w:ascii="Times New Roman" w:hAnsi="Times New Roman" w:cs="Times New Roman"/>
          <w:sz w:val="24"/>
          <w:szCs w:val="24"/>
        </w:rPr>
        <w:t xml:space="preserve"> Правительства Нижегородской области от 25 апреля 2007 года N 135 "О проведении экспертизы и согласования сметной документации на ремонт объектов Нижегородской области";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31" w:history="1">
        <w:r w:rsidRPr="00AD6F1A">
          <w:rPr>
            <w:rFonts w:ascii="Times New Roman" w:hAnsi="Times New Roman" w:cs="Times New Roman"/>
            <w:sz w:val="24"/>
            <w:szCs w:val="24"/>
          </w:rPr>
          <w:t>пункт 2</w:t>
        </w:r>
      </w:hyperlink>
      <w:r w:rsidRPr="00AD6F1A">
        <w:rPr>
          <w:rFonts w:ascii="Times New Roman" w:hAnsi="Times New Roman" w:cs="Times New Roman"/>
          <w:sz w:val="24"/>
          <w:szCs w:val="24"/>
        </w:rPr>
        <w:t xml:space="preserve"> постановления Правительства Нижегородской области от 12 июля 2007 года N 226 "О внесении изменений в некоторые постановления Правительства Нижегородской области".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 xml:space="preserve">11. </w:t>
      </w:r>
      <w:proofErr w:type="gramStart"/>
      <w:r w:rsidRPr="00AD6F1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D6F1A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Вице-губернатора, первого заместителя Председателя Правительства Нижегородской области В.А. Иванова.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AD6F1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AD6F1A">
        <w:rPr>
          <w:rFonts w:ascii="Times New Roman" w:hAnsi="Times New Roman" w:cs="Times New Roman"/>
          <w:sz w:val="24"/>
          <w:szCs w:val="24"/>
        </w:rPr>
        <w:t xml:space="preserve"> ред. </w:t>
      </w:r>
      <w:hyperlink r:id="rId32" w:history="1">
        <w:r w:rsidRPr="00AD6F1A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AD6F1A">
        <w:rPr>
          <w:rFonts w:ascii="Times New Roman" w:hAnsi="Times New Roman" w:cs="Times New Roman"/>
          <w:sz w:val="24"/>
          <w:szCs w:val="24"/>
        </w:rPr>
        <w:t xml:space="preserve"> Правительства Нижегородской области от 12.05.2009 N 283)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Губернатор области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В.П.ШАНЦЕВ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Утверждена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постановлением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Правительства области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от 30.01.2008 N 22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AD6F1A">
        <w:rPr>
          <w:rFonts w:ascii="Times New Roman" w:hAnsi="Times New Roman" w:cs="Times New Roman"/>
          <w:sz w:val="24"/>
          <w:szCs w:val="24"/>
        </w:rPr>
        <w:t>(в редакции постановления</w:t>
      </w:r>
      <w:proofErr w:type="gramEnd"/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Правительства области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от 12.05.2009 N 283)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Par110"/>
      <w:bookmarkEnd w:id="5"/>
      <w:r w:rsidRPr="00AD6F1A">
        <w:rPr>
          <w:rFonts w:ascii="Times New Roman" w:hAnsi="Times New Roman" w:cs="Times New Roman"/>
          <w:sz w:val="24"/>
          <w:szCs w:val="24"/>
        </w:rPr>
        <w:t>СИСТЕМА ФОРМИРОВАНИЯ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РЕКОМЕНДУЕМЫХ ПРЕДЕЛЬНЫХ (МАКСИМАЛЬНЫХ) ЦЕН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НА ТОВАРЫ, РАБОТЫ, УСЛУГИ ДЛЯ ГОСУДАРСТВЕННЫХ НУЖД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НИЖЕГОРОДСКОЙ ОБЛАСТИ, НУЖД ГОСУДАРСТВЕННЫХ БЮДЖЕТНЫХ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И АВТОНОМНЫХ УЧРЕЖДЕНИЙ НИЖЕГОРОДСКОЙ ОБЛАСТИ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AD6F1A">
        <w:rPr>
          <w:rFonts w:ascii="Times New Roman" w:hAnsi="Times New Roman" w:cs="Times New Roman"/>
          <w:sz w:val="24"/>
          <w:szCs w:val="24"/>
        </w:rPr>
        <w:t>(в ред. постановлений Правительства Нижегородской области</w:t>
      </w:r>
      <w:proofErr w:type="gramEnd"/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 xml:space="preserve">от 12.05.2009 </w:t>
      </w:r>
      <w:hyperlink r:id="rId33" w:history="1">
        <w:r w:rsidRPr="00AD6F1A">
          <w:rPr>
            <w:rFonts w:ascii="Times New Roman" w:hAnsi="Times New Roman" w:cs="Times New Roman"/>
            <w:sz w:val="24"/>
            <w:szCs w:val="24"/>
          </w:rPr>
          <w:t>N 283</w:t>
        </w:r>
      </w:hyperlink>
      <w:r w:rsidRPr="00AD6F1A">
        <w:rPr>
          <w:rFonts w:ascii="Times New Roman" w:hAnsi="Times New Roman" w:cs="Times New Roman"/>
          <w:sz w:val="24"/>
          <w:szCs w:val="24"/>
        </w:rPr>
        <w:t xml:space="preserve">, от 18.11.2010 </w:t>
      </w:r>
      <w:hyperlink r:id="rId34" w:history="1">
        <w:r w:rsidRPr="00AD6F1A">
          <w:rPr>
            <w:rFonts w:ascii="Times New Roman" w:hAnsi="Times New Roman" w:cs="Times New Roman"/>
            <w:sz w:val="24"/>
            <w:szCs w:val="24"/>
          </w:rPr>
          <w:t>N 796</w:t>
        </w:r>
      </w:hyperlink>
      <w:r w:rsidRPr="00AD6F1A">
        <w:rPr>
          <w:rFonts w:ascii="Times New Roman" w:hAnsi="Times New Roman" w:cs="Times New Roman"/>
          <w:sz w:val="24"/>
          <w:szCs w:val="24"/>
        </w:rPr>
        <w:t>,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lastRenderedPageBreak/>
        <w:t xml:space="preserve">от 03.05.2011 </w:t>
      </w:r>
      <w:hyperlink r:id="rId35" w:history="1">
        <w:r w:rsidRPr="00AD6F1A">
          <w:rPr>
            <w:rFonts w:ascii="Times New Roman" w:hAnsi="Times New Roman" w:cs="Times New Roman"/>
            <w:sz w:val="24"/>
            <w:szCs w:val="24"/>
          </w:rPr>
          <w:t>N 323</w:t>
        </w:r>
      </w:hyperlink>
      <w:r w:rsidRPr="00AD6F1A">
        <w:rPr>
          <w:rFonts w:ascii="Times New Roman" w:hAnsi="Times New Roman" w:cs="Times New Roman"/>
          <w:sz w:val="24"/>
          <w:szCs w:val="24"/>
        </w:rPr>
        <w:t xml:space="preserve">, от 20.07.2012 </w:t>
      </w:r>
      <w:hyperlink r:id="rId36" w:history="1">
        <w:r w:rsidRPr="00AD6F1A">
          <w:rPr>
            <w:rFonts w:ascii="Times New Roman" w:hAnsi="Times New Roman" w:cs="Times New Roman"/>
            <w:sz w:val="24"/>
            <w:szCs w:val="24"/>
          </w:rPr>
          <w:t>N 461</w:t>
        </w:r>
      </w:hyperlink>
      <w:r w:rsidRPr="00AD6F1A">
        <w:rPr>
          <w:rFonts w:ascii="Times New Roman" w:hAnsi="Times New Roman" w:cs="Times New Roman"/>
          <w:sz w:val="24"/>
          <w:szCs w:val="24"/>
        </w:rPr>
        <w:t>,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 xml:space="preserve">от 30.10.2012 </w:t>
      </w:r>
      <w:hyperlink r:id="rId37" w:history="1">
        <w:r w:rsidRPr="00AD6F1A">
          <w:rPr>
            <w:rFonts w:ascii="Times New Roman" w:hAnsi="Times New Roman" w:cs="Times New Roman"/>
            <w:sz w:val="24"/>
            <w:szCs w:val="24"/>
          </w:rPr>
          <w:t>N 769</w:t>
        </w:r>
      </w:hyperlink>
      <w:r w:rsidRPr="00AD6F1A">
        <w:rPr>
          <w:rFonts w:ascii="Times New Roman" w:hAnsi="Times New Roman" w:cs="Times New Roman"/>
          <w:sz w:val="24"/>
          <w:szCs w:val="24"/>
        </w:rPr>
        <w:t>)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AD6F1A">
        <w:rPr>
          <w:rFonts w:ascii="Times New Roman" w:hAnsi="Times New Roman" w:cs="Times New Roman"/>
          <w:sz w:val="24"/>
          <w:szCs w:val="24"/>
        </w:rPr>
        <w:t>Настоящая система формирования рекомендуемых предельных (максимальных) цен на товары, работы, услуги государственных нужд Нижегородской области, нужд государственных бюджетных и автономных учреждений Нижегородской области (далее - Система) разработана в целях оптимального расходования бюджетных и внебюджетных средств и основана на мониторинге цен, экспертизе сметной документации и расчете рекомендуемых предельных (максимальных) цен на товары, работы, услуги для государственных нужд Нижегородской области, нужд государственных бюджетных</w:t>
      </w:r>
      <w:proofErr w:type="gramEnd"/>
      <w:r w:rsidRPr="00AD6F1A">
        <w:rPr>
          <w:rFonts w:ascii="Times New Roman" w:hAnsi="Times New Roman" w:cs="Times New Roman"/>
          <w:sz w:val="24"/>
          <w:szCs w:val="24"/>
        </w:rPr>
        <w:t xml:space="preserve"> и автономных учреждений Нижегородской области.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 xml:space="preserve">(п. 1.1 в ред. </w:t>
      </w:r>
      <w:hyperlink r:id="rId38" w:history="1">
        <w:r w:rsidRPr="00AD6F1A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AD6F1A">
        <w:rPr>
          <w:rFonts w:ascii="Times New Roman" w:hAnsi="Times New Roman" w:cs="Times New Roman"/>
          <w:sz w:val="24"/>
          <w:szCs w:val="24"/>
        </w:rPr>
        <w:t xml:space="preserve"> Правительства Нижегородской области от 20.07.2012 N 461)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1.2. Основные понятия, используемые для целей настоящей Системы: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мониторинг - сбор и обработка ценовой информации на продукцию, закупаемую для государственных нужд Нижегородской области, нужд государственных бюджетных и автономных учреждений Нижегородской области, осуществляемые постоянно (ежемесячно) или периодически;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39" w:history="1">
        <w:r w:rsidRPr="00AD6F1A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AD6F1A">
        <w:rPr>
          <w:rFonts w:ascii="Times New Roman" w:hAnsi="Times New Roman" w:cs="Times New Roman"/>
          <w:sz w:val="24"/>
          <w:szCs w:val="24"/>
        </w:rPr>
        <w:t xml:space="preserve"> Правительства Нижегородской области от 20.07.2012 N 461)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рекомендуемая предельная (максимальная) цена - цена, определенная на основании мониторинга цен или экспертизы сметной документации;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40" w:history="1">
        <w:r w:rsidRPr="00AD6F1A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AD6F1A">
        <w:rPr>
          <w:rFonts w:ascii="Times New Roman" w:hAnsi="Times New Roman" w:cs="Times New Roman"/>
          <w:sz w:val="24"/>
          <w:szCs w:val="24"/>
        </w:rPr>
        <w:t xml:space="preserve"> Правительства Нижегородской области от 20.07.2012 N 461)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экспертиза сметной документации - установление соответствия намечаемых работ, услуг (по объемам, видам, стоимости) техническому заданию (заданию на проектирование), представленной проектной документации требованиям действующего законодательства;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 xml:space="preserve">абзац исключен с 20 июля 2012 года. - </w:t>
      </w:r>
      <w:hyperlink r:id="rId41" w:history="1">
        <w:proofErr w:type="gramStart"/>
        <w:r w:rsidRPr="00AD6F1A">
          <w:rPr>
            <w:rFonts w:ascii="Times New Roman" w:hAnsi="Times New Roman" w:cs="Times New Roman"/>
            <w:sz w:val="24"/>
            <w:szCs w:val="24"/>
          </w:rPr>
          <w:t>Постановление</w:t>
        </w:r>
      </w:hyperlink>
      <w:r w:rsidRPr="00AD6F1A">
        <w:rPr>
          <w:rFonts w:ascii="Times New Roman" w:hAnsi="Times New Roman" w:cs="Times New Roman"/>
          <w:sz w:val="24"/>
          <w:szCs w:val="24"/>
        </w:rPr>
        <w:t xml:space="preserve"> Правительства Нижегородской области от 20.07.2012 N 461;</w:t>
      </w:r>
      <w:proofErr w:type="gramEnd"/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D6F1A">
        <w:rPr>
          <w:rFonts w:ascii="Times New Roman" w:hAnsi="Times New Roman" w:cs="Times New Roman"/>
          <w:sz w:val="24"/>
          <w:szCs w:val="24"/>
        </w:rPr>
        <w:t>объекты строительства - объекты текущего ремонта, капитального ремонта, строительства, реконструкции, реставрации, технического перевооружения, модернизации, проектные и изыскательские работы, обследование зданий и сооружений, освобождение земельных участков от временных объектов, установленных без правовых оснований, а также самовольных построек, выполнение археологических раскопок, иные объекты, работы, услуги в сфере строительства;</w:t>
      </w:r>
      <w:proofErr w:type="gramEnd"/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 xml:space="preserve">абзац исключен с 20 июля 2012 года. - </w:t>
      </w:r>
      <w:hyperlink r:id="rId42" w:history="1">
        <w:r w:rsidRPr="00AD6F1A">
          <w:rPr>
            <w:rFonts w:ascii="Times New Roman" w:hAnsi="Times New Roman" w:cs="Times New Roman"/>
            <w:sz w:val="24"/>
            <w:szCs w:val="24"/>
          </w:rPr>
          <w:t>Постановление</w:t>
        </w:r>
      </w:hyperlink>
      <w:r w:rsidRPr="00AD6F1A">
        <w:rPr>
          <w:rFonts w:ascii="Times New Roman" w:hAnsi="Times New Roman" w:cs="Times New Roman"/>
          <w:sz w:val="24"/>
          <w:szCs w:val="24"/>
        </w:rPr>
        <w:t xml:space="preserve"> Правительства Нижегородской области от 20.07.2012 N 461;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предварительный расчет предельной (максимальной) цены объекта строительства - расчет, выполняемый на стадии формирования областной целевой программы или выполненный на основании сметной документации объекта-аналога.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2. ПРОВЕДЕНИЕ МОНИТОРИНГА ЦЕН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AD6F1A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43" w:history="1">
        <w:r w:rsidRPr="00AD6F1A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AD6F1A">
        <w:rPr>
          <w:rFonts w:ascii="Times New Roman" w:hAnsi="Times New Roman" w:cs="Times New Roman"/>
          <w:sz w:val="24"/>
          <w:szCs w:val="24"/>
        </w:rPr>
        <w:t xml:space="preserve"> Правительства Нижегородской области</w:t>
      </w:r>
      <w:proofErr w:type="gramEnd"/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от 20.07.2012 N 461)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Мониторинг цен на продукцию, закупаемую для государственных нужд Нижегородской области, нужд государственных бюджетных и автономных учреждений Нижегородской области проводится по утвержденной Правительством Нижегородской области методологии.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3. ФОРМИРОВАНИЕ РЕКОМЕНДУЕМЫХ ПРЕДЕЛЬНЫХ ЦЕН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lastRenderedPageBreak/>
        <w:t>НА ПРОДУКЦИЮ, ЗАКУПАЕМУЮ ДЛЯ ГОСУДАРСТВЕННЫХ НУЖД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НИЖЕГОРОДСКОЙ ОБЛАСТИ, НУЖД ГОСУДАРСТВЕННЫХ БЮДЖЕТНЫХ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И АВТОНОМНЫХ УЧРЕЖДЕНИЙ НИЖЕГОРОДСКОЙ ОБЛАСТИ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AD6F1A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44" w:history="1">
        <w:r w:rsidRPr="00AD6F1A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AD6F1A">
        <w:rPr>
          <w:rFonts w:ascii="Times New Roman" w:hAnsi="Times New Roman" w:cs="Times New Roman"/>
          <w:sz w:val="24"/>
          <w:szCs w:val="24"/>
        </w:rPr>
        <w:t xml:space="preserve"> Правительства Нижегородской области</w:t>
      </w:r>
      <w:proofErr w:type="gramEnd"/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от 30.10.2012 N 769)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3.1. При разработке проектов областных целевых программ, внесении изменений в областные целевые программы (далее - ОЦП) оценка стоимости объектов строительства, а также машин, оборудования и транспортных сре</w:t>
      </w:r>
      <w:proofErr w:type="gramStart"/>
      <w:r w:rsidRPr="00AD6F1A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Pr="00AD6F1A">
        <w:rPr>
          <w:rFonts w:ascii="Times New Roman" w:hAnsi="Times New Roman" w:cs="Times New Roman"/>
          <w:sz w:val="24"/>
          <w:szCs w:val="24"/>
        </w:rPr>
        <w:t xml:space="preserve">оизводится министерством экономики Нижегородской области (далее - минэкономики) в порядке, определенном </w:t>
      </w:r>
      <w:hyperlink w:anchor="Par164" w:history="1">
        <w:r w:rsidRPr="00AD6F1A">
          <w:rPr>
            <w:rFonts w:ascii="Times New Roman" w:hAnsi="Times New Roman" w:cs="Times New Roman"/>
            <w:sz w:val="24"/>
            <w:szCs w:val="24"/>
          </w:rPr>
          <w:t>разделом 4</w:t>
        </w:r>
      </w:hyperlink>
      <w:r w:rsidRPr="00AD6F1A">
        <w:rPr>
          <w:rFonts w:ascii="Times New Roman" w:hAnsi="Times New Roman" w:cs="Times New Roman"/>
          <w:sz w:val="24"/>
          <w:szCs w:val="24"/>
        </w:rPr>
        <w:t xml:space="preserve"> Системы.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3.2. Перед размещением заказа: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 xml:space="preserve">3.2.1. На объекты строительства стоимостью 5 </w:t>
      </w:r>
      <w:proofErr w:type="spellStart"/>
      <w:proofErr w:type="gramStart"/>
      <w:r w:rsidRPr="00AD6F1A">
        <w:rPr>
          <w:rFonts w:ascii="Times New Roman" w:hAnsi="Times New Roman" w:cs="Times New Roman"/>
          <w:sz w:val="24"/>
          <w:szCs w:val="24"/>
        </w:rPr>
        <w:t>млн</w:t>
      </w:r>
      <w:proofErr w:type="spellEnd"/>
      <w:proofErr w:type="gramEnd"/>
      <w:r w:rsidRPr="00AD6F1A">
        <w:rPr>
          <w:rFonts w:ascii="Times New Roman" w:hAnsi="Times New Roman" w:cs="Times New Roman"/>
          <w:sz w:val="24"/>
          <w:szCs w:val="24"/>
        </w:rPr>
        <w:t xml:space="preserve"> руб. и более - рекомендуемые предельные цены формируются минэкономики в порядке, определенном </w:t>
      </w:r>
      <w:hyperlink w:anchor="Par258" w:history="1">
        <w:r w:rsidRPr="00AD6F1A">
          <w:rPr>
            <w:rFonts w:ascii="Times New Roman" w:hAnsi="Times New Roman" w:cs="Times New Roman"/>
            <w:sz w:val="24"/>
            <w:szCs w:val="24"/>
          </w:rPr>
          <w:t>разделом 5</w:t>
        </w:r>
      </w:hyperlink>
      <w:r w:rsidRPr="00AD6F1A">
        <w:rPr>
          <w:rFonts w:ascii="Times New Roman" w:hAnsi="Times New Roman" w:cs="Times New Roman"/>
          <w:sz w:val="24"/>
          <w:szCs w:val="24"/>
        </w:rPr>
        <w:t xml:space="preserve"> Системы.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 xml:space="preserve">3.2.2. На объекты строительства стоимостью менее 5 </w:t>
      </w:r>
      <w:proofErr w:type="spellStart"/>
      <w:proofErr w:type="gramStart"/>
      <w:r w:rsidRPr="00AD6F1A">
        <w:rPr>
          <w:rFonts w:ascii="Times New Roman" w:hAnsi="Times New Roman" w:cs="Times New Roman"/>
          <w:sz w:val="24"/>
          <w:szCs w:val="24"/>
        </w:rPr>
        <w:t>млн</w:t>
      </w:r>
      <w:proofErr w:type="spellEnd"/>
      <w:proofErr w:type="gramEnd"/>
      <w:r w:rsidRPr="00AD6F1A">
        <w:rPr>
          <w:rFonts w:ascii="Times New Roman" w:hAnsi="Times New Roman" w:cs="Times New Roman"/>
          <w:sz w:val="24"/>
          <w:szCs w:val="24"/>
        </w:rPr>
        <w:t xml:space="preserve"> руб. рекомендуемые предельные цены минэкономики не формируются, начальная (максимальная) цена контракта (договора, лота) в этом случае определяется заказчиком на основании результатов государственной экспертизы, либо экспертизы в соответствии с </w:t>
      </w:r>
      <w:hyperlink r:id="rId45" w:history="1">
        <w:r w:rsidRPr="00AD6F1A">
          <w:rPr>
            <w:rFonts w:ascii="Times New Roman" w:hAnsi="Times New Roman" w:cs="Times New Roman"/>
            <w:sz w:val="24"/>
            <w:szCs w:val="24"/>
          </w:rPr>
          <w:t>Методикой</w:t>
        </w:r>
      </w:hyperlink>
      <w:r w:rsidRPr="00AD6F1A">
        <w:rPr>
          <w:rFonts w:ascii="Times New Roman" w:hAnsi="Times New Roman" w:cs="Times New Roman"/>
          <w:sz w:val="24"/>
          <w:szCs w:val="24"/>
        </w:rPr>
        <w:t xml:space="preserve"> формирования начальной (максимальной) цены государственного контракта на строительство, реконструкцию, ремонт объектов капитального строительства для государственных нужд Нижегородской области, утвержденной распоряжением Правительства Нижегородской области от 20 июня 2008 года N 931-р (далее - Методика).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 xml:space="preserve">3.2.3. </w:t>
      </w:r>
      <w:proofErr w:type="gramStart"/>
      <w:r w:rsidRPr="00AD6F1A">
        <w:rPr>
          <w:rFonts w:ascii="Times New Roman" w:hAnsi="Times New Roman" w:cs="Times New Roman"/>
          <w:sz w:val="24"/>
          <w:szCs w:val="24"/>
        </w:rPr>
        <w:t xml:space="preserve">На продукцию, закупаемую для государственных нужд Нижегородской области, нужд государственных бюджетных и автономных учреждений Нижегородской области, за исключением объектов строительства, рекомендуемые предельные цены формируются в соответствии с </w:t>
      </w:r>
      <w:hyperlink r:id="rId46" w:history="1">
        <w:r w:rsidRPr="00AD6F1A">
          <w:rPr>
            <w:rFonts w:ascii="Times New Roman" w:hAnsi="Times New Roman" w:cs="Times New Roman"/>
            <w:sz w:val="24"/>
            <w:szCs w:val="24"/>
          </w:rPr>
          <w:t>Методологией</w:t>
        </w:r>
      </w:hyperlink>
      <w:r w:rsidRPr="00AD6F1A">
        <w:rPr>
          <w:rFonts w:ascii="Times New Roman" w:hAnsi="Times New Roman" w:cs="Times New Roman"/>
          <w:sz w:val="24"/>
          <w:szCs w:val="24"/>
        </w:rPr>
        <w:t xml:space="preserve"> мониторинга цен на товары, работы, услуги, закупаемые для государственных нужд Нижегородской области, нужд государственных бюджетных учреждений Нижегородской области, утвержденной распоряжением Правительства Нижегородской области от 10 мая 2006 года N 319-р.</w:t>
      </w:r>
      <w:proofErr w:type="gramEnd"/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6" w:name="Par164"/>
      <w:bookmarkEnd w:id="6"/>
      <w:r w:rsidRPr="00AD6F1A">
        <w:rPr>
          <w:rFonts w:ascii="Times New Roman" w:hAnsi="Times New Roman" w:cs="Times New Roman"/>
          <w:sz w:val="24"/>
          <w:szCs w:val="24"/>
        </w:rPr>
        <w:t>4. ОЦЕНКА СТОИМОСТИ ОБЪЕКТОВ СТРОИТЕЛЬСТВА, МАШИН,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ОБОРУДОВАНИЯ И ТРАНСПОРТНЫХ СРЕДСТВ ПРИ РАЗРАБОТКЕ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ПРОЕКТОВ ОЦП И ВНЕСЕНИЮ ИЗМЕНЕНИЙ В ОЦП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AD6F1A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47" w:history="1">
        <w:r w:rsidRPr="00AD6F1A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AD6F1A">
        <w:rPr>
          <w:rFonts w:ascii="Times New Roman" w:hAnsi="Times New Roman" w:cs="Times New Roman"/>
          <w:sz w:val="24"/>
          <w:szCs w:val="24"/>
        </w:rPr>
        <w:t xml:space="preserve"> Правительства Нижегородской области</w:t>
      </w:r>
      <w:proofErr w:type="gramEnd"/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от 30.10.2012 N 769)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4.1. Оценка обоснования стоимости машин, оборудования и транспортных средств, приобретаемых в рамках ОЦП, осуществляется минэкономики при согласовании проекта нормативного правового акта по утверждению ОЦП или внесению изменений в ОЦП на основании: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- согласованного с профильным органом исполнительной власти Нижегородской области перечня машин, оборудования, транспортных средств, с указанием основных технических параметров и количества;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- копий прайс-листов или коммерческих предложений возможных поставщиков.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 xml:space="preserve">(п. 4.1 в ред. </w:t>
      </w:r>
      <w:hyperlink r:id="rId48" w:history="1">
        <w:r w:rsidRPr="00AD6F1A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AD6F1A">
        <w:rPr>
          <w:rFonts w:ascii="Times New Roman" w:hAnsi="Times New Roman" w:cs="Times New Roman"/>
          <w:sz w:val="24"/>
          <w:szCs w:val="24"/>
        </w:rPr>
        <w:t xml:space="preserve"> Правительства Нижегородской области от 30.10.2012 N 769)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4.2. Оценка стоимости объектов строительства осуществляется минэкономики до направления заказчиком предложений по включению объектов в ОЦП или до согласования проекта нормативного правового акта по утверждению ОЦП или внесению изменений в ОЦП.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 xml:space="preserve">(п. 4.2 в ред. </w:t>
      </w:r>
      <w:hyperlink r:id="rId49" w:history="1">
        <w:r w:rsidRPr="00AD6F1A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AD6F1A">
        <w:rPr>
          <w:rFonts w:ascii="Times New Roman" w:hAnsi="Times New Roman" w:cs="Times New Roman"/>
          <w:sz w:val="24"/>
          <w:szCs w:val="24"/>
        </w:rPr>
        <w:t xml:space="preserve"> Правительства Нижегородской области от 30.10.2012 N 769)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lastRenderedPageBreak/>
        <w:t xml:space="preserve">4.3. Для оценки стоимости объектов строительства заказчик направляет в минэкономики обращение с приложением следующих документов по объекту в целом (включая стоимость строительно-монтажных работ, монтируемого и </w:t>
      </w:r>
      <w:proofErr w:type="spellStart"/>
      <w:r w:rsidRPr="00AD6F1A">
        <w:rPr>
          <w:rFonts w:ascii="Times New Roman" w:hAnsi="Times New Roman" w:cs="Times New Roman"/>
          <w:sz w:val="24"/>
          <w:szCs w:val="24"/>
        </w:rPr>
        <w:t>немонтируемого</w:t>
      </w:r>
      <w:proofErr w:type="spellEnd"/>
      <w:r w:rsidRPr="00AD6F1A">
        <w:rPr>
          <w:rFonts w:ascii="Times New Roman" w:hAnsi="Times New Roman" w:cs="Times New Roman"/>
          <w:sz w:val="24"/>
          <w:szCs w:val="24"/>
        </w:rPr>
        <w:t xml:space="preserve"> оборудования и затраты заказчика, относящиеся к объекту строительства):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50" w:history="1">
        <w:r w:rsidRPr="00AD6F1A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AD6F1A">
        <w:rPr>
          <w:rFonts w:ascii="Times New Roman" w:hAnsi="Times New Roman" w:cs="Times New Roman"/>
          <w:sz w:val="24"/>
          <w:szCs w:val="24"/>
        </w:rPr>
        <w:t xml:space="preserve"> Правительства Нижегородской области от 30.10.2012 N 769)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4.3.1. Для объектов, подлежащих государственной экспертизе: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- копии положительного заключения государственной экспертизы;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- сводного сметного расчета (в базисном уровне цен и уровне цен составления сметной документации);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51" w:history="1">
        <w:r w:rsidRPr="00AD6F1A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AD6F1A">
        <w:rPr>
          <w:rFonts w:ascii="Times New Roman" w:hAnsi="Times New Roman" w:cs="Times New Roman"/>
          <w:sz w:val="24"/>
          <w:szCs w:val="24"/>
        </w:rPr>
        <w:t xml:space="preserve"> Правительства Нижегородской области от 30.10.2012 N 769)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- предварительный расчет предельной (максимальной) стоимости объекта строительства;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 xml:space="preserve">- технического задания на проектирование, утвержденного Губернатором Нижегородской области (по объектам строительства с объемом инвестиций более 150 </w:t>
      </w:r>
      <w:proofErr w:type="spellStart"/>
      <w:proofErr w:type="gramStart"/>
      <w:r w:rsidRPr="00AD6F1A">
        <w:rPr>
          <w:rFonts w:ascii="Times New Roman" w:hAnsi="Times New Roman" w:cs="Times New Roman"/>
          <w:sz w:val="24"/>
          <w:szCs w:val="24"/>
        </w:rPr>
        <w:t>млн</w:t>
      </w:r>
      <w:proofErr w:type="spellEnd"/>
      <w:proofErr w:type="gramEnd"/>
      <w:r w:rsidRPr="00AD6F1A">
        <w:rPr>
          <w:rFonts w:ascii="Times New Roman" w:hAnsi="Times New Roman" w:cs="Times New Roman"/>
          <w:sz w:val="24"/>
          <w:szCs w:val="24"/>
        </w:rPr>
        <w:t xml:space="preserve"> рублей);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 xml:space="preserve">(абзац введен </w:t>
      </w:r>
      <w:hyperlink r:id="rId52" w:history="1">
        <w:r w:rsidRPr="00AD6F1A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AD6F1A">
        <w:rPr>
          <w:rFonts w:ascii="Times New Roman" w:hAnsi="Times New Roman" w:cs="Times New Roman"/>
          <w:sz w:val="24"/>
          <w:szCs w:val="24"/>
        </w:rPr>
        <w:t xml:space="preserve"> Правительства Нижегородской области от 03.05.2011 N 323)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- проекта организации строительства или расчета срока строительства;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 xml:space="preserve">(абзац введен </w:t>
      </w:r>
      <w:hyperlink r:id="rId53" w:history="1">
        <w:r w:rsidRPr="00AD6F1A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AD6F1A">
        <w:rPr>
          <w:rFonts w:ascii="Times New Roman" w:hAnsi="Times New Roman" w:cs="Times New Roman"/>
          <w:sz w:val="24"/>
          <w:szCs w:val="24"/>
        </w:rPr>
        <w:t xml:space="preserve"> Правительства Нижегородской области от 03.05.2011 N 323)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- договоров на технологические присоединения к инженерным сетям;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 xml:space="preserve">(абзац введен </w:t>
      </w:r>
      <w:hyperlink r:id="rId54" w:history="1">
        <w:r w:rsidRPr="00AD6F1A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AD6F1A">
        <w:rPr>
          <w:rFonts w:ascii="Times New Roman" w:hAnsi="Times New Roman" w:cs="Times New Roman"/>
          <w:sz w:val="24"/>
          <w:szCs w:val="24"/>
        </w:rPr>
        <w:t xml:space="preserve"> Правительства Нижегородской области от 03.05.2011 N 323)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- расчет затрат заказчика, относящихся к объекту строительства;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 xml:space="preserve">(абзац введен </w:t>
      </w:r>
      <w:hyperlink r:id="rId55" w:history="1">
        <w:r w:rsidRPr="00AD6F1A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AD6F1A">
        <w:rPr>
          <w:rFonts w:ascii="Times New Roman" w:hAnsi="Times New Roman" w:cs="Times New Roman"/>
          <w:sz w:val="24"/>
          <w:szCs w:val="24"/>
        </w:rPr>
        <w:t xml:space="preserve"> Правительства Нижегородской области от 03.05.2011 N 323; в ред. </w:t>
      </w:r>
      <w:hyperlink r:id="rId56" w:history="1">
        <w:r w:rsidRPr="00AD6F1A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AD6F1A">
        <w:rPr>
          <w:rFonts w:ascii="Times New Roman" w:hAnsi="Times New Roman" w:cs="Times New Roman"/>
          <w:sz w:val="24"/>
          <w:szCs w:val="24"/>
        </w:rPr>
        <w:t xml:space="preserve"> Правительства Нижегородской области от 20.07.2012 N 461)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- технических условий на подключение к инженерным сетям.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 xml:space="preserve">(абзац введен </w:t>
      </w:r>
      <w:hyperlink r:id="rId57" w:history="1">
        <w:r w:rsidRPr="00AD6F1A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AD6F1A">
        <w:rPr>
          <w:rFonts w:ascii="Times New Roman" w:hAnsi="Times New Roman" w:cs="Times New Roman"/>
          <w:sz w:val="24"/>
          <w:szCs w:val="24"/>
        </w:rPr>
        <w:t xml:space="preserve"> Правительства Нижегородской области от 30.10.2012 N 769)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 xml:space="preserve">4.3.2. Для объектов, указанных в </w:t>
      </w:r>
      <w:hyperlink w:anchor="Par27" w:history="1">
        <w:r w:rsidRPr="00AD6F1A">
          <w:rPr>
            <w:rFonts w:ascii="Times New Roman" w:hAnsi="Times New Roman" w:cs="Times New Roman"/>
            <w:sz w:val="24"/>
            <w:szCs w:val="24"/>
          </w:rPr>
          <w:t>подпунктах 3.1</w:t>
        </w:r>
      </w:hyperlink>
      <w:r w:rsidRPr="00AD6F1A">
        <w:rPr>
          <w:rFonts w:ascii="Times New Roman" w:hAnsi="Times New Roman" w:cs="Times New Roman"/>
          <w:sz w:val="24"/>
          <w:szCs w:val="24"/>
        </w:rPr>
        <w:t xml:space="preserve">, </w:t>
      </w:r>
      <w:hyperlink w:anchor="Par52" w:history="1">
        <w:r w:rsidRPr="00AD6F1A">
          <w:rPr>
            <w:rFonts w:ascii="Times New Roman" w:hAnsi="Times New Roman" w:cs="Times New Roman"/>
            <w:sz w:val="24"/>
            <w:szCs w:val="24"/>
          </w:rPr>
          <w:t>3.3 пункта 3</w:t>
        </w:r>
      </w:hyperlink>
      <w:r w:rsidRPr="00AD6F1A">
        <w:rPr>
          <w:rFonts w:ascii="Times New Roman" w:hAnsi="Times New Roman" w:cs="Times New Roman"/>
          <w:sz w:val="24"/>
          <w:szCs w:val="24"/>
        </w:rPr>
        <w:t xml:space="preserve"> постановления: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58" w:history="1">
        <w:r w:rsidRPr="00AD6F1A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AD6F1A">
        <w:rPr>
          <w:rFonts w:ascii="Times New Roman" w:hAnsi="Times New Roman" w:cs="Times New Roman"/>
          <w:sz w:val="24"/>
          <w:szCs w:val="24"/>
        </w:rPr>
        <w:t xml:space="preserve"> Правительства Нижегородской области от 30.10.2012 N 769)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- локального (сводного) сметного расчета;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- копии положительного заключения экспертизы;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- предварительного расчета предельной (максимальной) стоимости объекта строительства;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 xml:space="preserve">- технического задания на проектирование, утвержденного Губернатором Нижегородской области (по объектам строительства с объемом инвестиций более 150 </w:t>
      </w:r>
      <w:proofErr w:type="spellStart"/>
      <w:proofErr w:type="gramStart"/>
      <w:r w:rsidRPr="00AD6F1A">
        <w:rPr>
          <w:rFonts w:ascii="Times New Roman" w:hAnsi="Times New Roman" w:cs="Times New Roman"/>
          <w:sz w:val="24"/>
          <w:szCs w:val="24"/>
        </w:rPr>
        <w:t>млн</w:t>
      </w:r>
      <w:proofErr w:type="spellEnd"/>
      <w:proofErr w:type="gramEnd"/>
      <w:r w:rsidRPr="00AD6F1A">
        <w:rPr>
          <w:rFonts w:ascii="Times New Roman" w:hAnsi="Times New Roman" w:cs="Times New Roman"/>
          <w:sz w:val="24"/>
          <w:szCs w:val="24"/>
        </w:rPr>
        <w:t xml:space="preserve"> рублей);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 xml:space="preserve">(абзац введен </w:t>
      </w:r>
      <w:hyperlink r:id="rId59" w:history="1">
        <w:r w:rsidRPr="00AD6F1A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AD6F1A">
        <w:rPr>
          <w:rFonts w:ascii="Times New Roman" w:hAnsi="Times New Roman" w:cs="Times New Roman"/>
          <w:sz w:val="24"/>
          <w:szCs w:val="24"/>
        </w:rPr>
        <w:t xml:space="preserve"> Правительства Нижегородской области от 03.05.2011 N 323)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- проекта организации строительства или расчета срока строительства (по объектам капитального ремонта, строительства, реконструкции, реставрации, модернизации, проектным и изыскательским работам);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 xml:space="preserve">(абзац введен </w:t>
      </w:r>
      <w:hyperlink r:id="rId60" w:history="1">
        <w:r w:rsidRPr="00AD6F1A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AD6F1A">
        <w:rPr>
          <w:rFonts w:ascii="Times New Roman" w:hAnsi="Times New Roman" w:cs="Times New Roman"/>
          <w:sz w:val="24"/>
          <w:szCs w:val="24"/>
        </w:rPr>
        <w:t xml:space="preserve"> Правительства Нижегородской области от 03.05.2011 N 323)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- договоров на технологические присоединения к инженерным сетям (по объектам строительства, реконструкции, модернизации, проектным и изыскательским работам);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 xml:space="preserve">(абзац введен </w:t>
      </w:r>
      <w:hyperlink r:id="rId61" w:history="1">
        <w:r w:rsidRPr="00AD6F1A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AD6F1A">
        <w:rPr>
          <w:rFonts w:ascii="Times New Roman" w:hAnsi="Times New Roman" w:cs="Times New Roman"/>
          <w:sz w:val="24"/>
          <w:szCs w:val="24"/>
        </w:rPr>
        <w:t xml:space="preserve"> Правительства Нижегородской области от 03.05.2011 N 323)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- расчета затрат заказчика, относящихся к объекту строительства (по объектам строительства, реконструкции, реставрации, модернизации, проектным и изыскательским работам);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lastRenderedPageBreak/>
        <w:t xml:space="preserve">(абзац введен </w:t>
      </w:r>
      <w:hyperlink r:id="rId62" w:history="1">
        <w:r w:rsidRPr="00AD6F1A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AD6F1A">
        <w:rPr>
          <w:rFonts w:ascii="Times New Roman" w:hAnsi="Times New Roman" w:cs="Times New Roman"/>
          <w:sz w:val="24"/>
          <w:szCs w:val="24"/>
        </w:rPr>
        <w:t xml:space="preserve"> Правительства Нижегородской области от 03.05.2011 N 323; в ред. </w:t>
      </w:r>
      <w:hyperlink r:id="rId63" w:history="1">
        <w:r w:rsidRPr="00AD6F1A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AD6F1A">
        <w:rPr>
          <w:rFonts w:ascii="Times New Roman" w:hAnsi="Times New Roman" w:cs="Times New Roman"/>
          <w:sz w:val="24"/>
          <w:szCs w:val="24"/>
        </w:rPr>
        <w:t xml:space="preserve"> Правительства Нижегородской области от 20.07.2012 N 461)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- технических условий на подключение к инженерным сетям.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 xml:space="preserve">(абзац введен </w:t>
      </w:r>
      <w:hyperlink r:id="rId64" w:history="1">
        <w:r w:rsidRPr="00AD6F1A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AD6F1A">
        <w:rPr>
          <w:rFonts w:ascii="Times New Roman" w:hAnsi="Times New Roman" w:cs="Times New Roman"/>
          <w:sz w:val="24"/>
          <w:szCs w:val="24"/>
        </w:rPr>
        <w:t xml:space="preserve"> Правительства Нижегородской области от 30.10.2012 N 769)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 xml:space="preserve">4.3.3. Для объектов, указанных в </w:t>
      </w:r>
      <w:hyperlink w:anchor="Par45" w:history="1">
        <w:r w:rsidRPr="00AD6F1A">
          <w:rPr>
            <w:rFonts w:ascii="Times New Roman" w:hAnsi="Times New Roman" w:cs="Times New Roman"/>
            <w:sz w:val="24"/>
            <w:szCs w:val="24"/>
          </w:rPr>
          <w:t>подпункте 3.2 пункта 3</w:t>
        </w:r>
      </w:hyperlink>
      <w:r w:rsidRPr="00AD6F1A">
        <w:rPr>
          <w:rFonts w:ascii="Times New Roman" w:hAnsi="Times New Roman" w:cs="Times New Roman"/>
          <w:sz w:val="24"/>
          <w:szCs w:val="24"/>
        </w:rPr>
        <w:t xml:space="preserve"> постановления: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- сметного расчета;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- копии положительного заключения экспертизы;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- предварительного расчета предельной (максимальной) стоимости объекта строительства.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4.4. Для оценки стоимости объектов строительства при формировании проекта ОЦП при отсутствии сметной документации заказчик направляет в минэкономики обращение с приложением следующих документов по объекту в целом: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- расчета стоимости объекта строительства, выполненного по укрупненным показателям или по объектам-аналогам;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- копии сводного сметного расчета объекта-аналога (в базисном уровне цен и уровне цен составления сметной документации), имеющего положительное заключение экспертизы;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- предварительного расчета предельной (максимальной) стоимости объекта строительства;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- расчета продолжительности строительства;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- пояснительной записки;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- договоров на технологические присоединения к инженерным сетям;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- расчета затрат заказчика, относящихся к объекту строительства;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- технических условий на подключение к инженерным сетям.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 xml:space="preserve">(п. 4.4 в ред. </w:t>
      </w:r>
      <w:hyperlink r:id="rId65" w:history="1">
        <w:r w:rsidRPr="00AD6F1A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AD6F1A">
        <w:rPr>
          <w:rFonts w:ascii="Times New Roman" w:hAnsi="Times New Roman" w:cs="Times New Roman"/>
          <w:sz w:val="24"/>
          <w:szCs w:val="24"/>
        </w:rPr>
        <w:t xml:space="preserve"> Правительства Нижегородской области от 30.10.2012 N 769)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4.5. В случае обоснованной необходимости изменения стоимости объекта строительства, включенного в ОЦП, заказчик направляет в минэкономики обращение с приложением копий следующих документов: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4.5.1. При изменении стоимости строительно-монтажных работ: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- положительного заключения экспертизы (при его отсутствии на момент формирования ОЦП);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- сводного сметного расчета (или локального сметного расчета) в базисном уровне цен и уровне цен составления сметной документации;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- предварительного расчета предельной (максимальной) стоимости объекта строительства;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- проекта организации строительства или расчета срока строительства;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- договоров на технологические присоединения к инженерным сетям;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- технических условий на подключение к инженерным сетям;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- расчет затрат заказчика, относящихся к объекту строительства;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- государственного контракта, гражданско-правового договора (при наличии) с приложениями;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- пояснительной записки с обоснованием причин изменения стоимости объекта.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 xml:space="preserve">4.5.2. При изменении стоимости </w:t>
      </w:r>
      <w:proofErr w:type="spellStart"/>
      <w:r w:rsidRPr="00AD6F1A">
        <w:rPr>
          <w:rFonts w:ascii="Times New Roman" w:hAnsi="Times New Roman" w:cs="Times New Roman"/>
          <w:sz w:val="24"/>
          <w:szCs w:val="24"/>
        </w:rPr>
        <w:t>немонтируемого</w:t>
      </w:r>
      <w:proofErr w:type="spellEnd"/>
      <w:r w:rsidRPr="00AD6F1A">
        <w:rPr>
          <w:rFonts w:ascii="Times New Roman" w:hAnsi="Times New Roman" w:cs="Times New Roman"/>
          <w:sz w:val="24"/>
          <w:szCs w:val="24"/>
        </w:rPr>
        <w:t xml:space="preserve"> оборудования: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- сметного расчета (если оборудование включено в состав сметного расчета объекта строительства), спецификации из проекта;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 xml:space="preserve">- перечня </w:t>
      </w:r>
      <w:proofErr w:type="spellStart"/>
      <w:r w:rsidRPr="00AD6F1A">
        <w:rPr>
          <w:rFonts w:ascii="Times New Roman" w:hAnsi="Times New Roman" w:cs="Times New Roman"/>
          <w:sz w:val="24"/>
          <w:szCs w:val="24"/>
        </w:rPr>
        <w:t>немонтируемого</w:t>
      </w:r>
      <w:proofErr w:type="spellEnd"/>
      <w:r w:rsidRPr="00AD6F1A">
        <w:rPr>
          <w:rFonts w:ascii="Times New Roman" w:hAnsi="Times New Roman" w:cs="Times New Roman"/>
          <w:sz w:val="24"/>
          <w:szCs w:val="24"/>
        </w:rPr>
        <w:t xml:space="preserve"> оборудования, с указанием основных технических характеристик, согласованного с профильным органом исполнительной власти Нижегородской области;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- копий прайс-листов возможных поставщиков или коммерческих предложений;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- пояснительной записки с обоснованием причин изменения стоимости объекта.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4.5.3. При изменении размера затрат заказчика: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lastRenderedPageBreak/>
        <w:t>- расчета фактических затрат;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- копии договоров на технологическое присоединение к инженерным сетям и других подтверждающих документов, на которые имеется ссылка в расчете.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AD6F1A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AD6F1A">
        <w:rPr>
          <w:rFonts w:ascii="Times New Roman" w:hAnsi="Times New Roman" w:cs="Times New Roman"/>
          <w:sz w:val="24"/>
          <w:szCs w:val="24"/>
        </w:rPr>
        <w:t xml:space="preserve">. 4.5 в ред. </w:t>
      </w:r>
      <w:hyperlink r:id="rId66" w:history="1">
        <w:r w:rsidRPr="00AD6F1A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AD6F1A">
        <w:rPr>
          <w:rFonts w:ascii="Times New Roman" w:hAnsi="Times New Roman" w:cs="Times New Roman"/>
          <w:sz w:val="24"/>
          <w:szCs w:val="24"/>
        </w:rPr>
        <w:t xml:space="preserve"> Правительства Нижегородской области от 30.10.2012 N 769)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4.6. Минэкономики на основании анализа представленных материалов в течение 10 рабочих дней выдает заключение о предварительной стоимости объектов, подлежащих включению в ОЦП.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Заключение о предварительной стоимости выдается минэкономики по объекту в целом, с учетом всех планируемых затрат, включая затраты на строительно-монтажные, проектные и изыскательские работы, оборудование, прочие затраты.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Без заключения минэкономики о предварительной стоимости объе</w:t>
      </w:r>
      <w:proofErr w:type="gramStart"/>
      <w:r w:rsidRPr="00AD6F1A">
        <w:rPr>
          <w:rFonts w:ascii="Times New Roman" w:hAnsi="Times New Roman" w:cs="Times New Roman"/>
          <w:sz w:val="24"/>
          <w:szCs w:val="24"/>
        </w:rPr>
        <w:t>кт вкл</w:t>
      </w:r>
      <w:proofErr w:type="gramEnd"/>
      <w:r w:rsidRPr="00AD6F1A">
        <w:rPr>
          <w:rFonts w:ascii="Times New Roman" w:hAnsi="Times New Roman" w:cs="Times New Roman"/>
          <w:sz w:val="24"/>
          <w:szCs w:val="24"/>
        </w:rPr>
        <w:t>ючению в ОЦП не подлежит.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AD6F1A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AD6F1A">
        <w:rPr>
          <w:rFonts w:ascii="Times New Roman" w:hAnsi="Times New Roman" w:cs="Times New Roman"/>
          <w:sz w:val="24"/>
          <w:szCs w:val="24"/>
        </w:rPr>
        <w:t xml:space="preserve">. 4.6 в ред. </w:t>
      </w:r>
      <w:hyperlink r:id="rId67" w:history="1">
        <w:r w:rsidRPr="00AD6F1A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AD6F1A">
        <w:rPr>
          <w:rFonts w:ascii="Times New Roman" w:hAnsi="Times New Roman" w:cs="Times New Roman"/>
          <w:sz w:val="24"/>
          <w:szCs w:val="24"/>
        </w:rPr>
        <w:t xml:space="preserve"> Правительства Нижегородской области от 03.05.2011 N 323)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7" w:name="Par258"/>
      <w:bookmarkEnd w:id="7"/>
      <w:r w:rsidRPr="00AD6F1A">
        <w:rPr>
          <w:rFonts w:ascii="Times New Roman" w:hAnsi="Times New Roman" w:cs="Times New Roman"/>
          <w:sz w:val="24"/>
          <w:szCs w:val="24"/>
        </w:rPr>
        <w:t>5. ФОРМИРОВАНИЕ РЕКОМЕНДУЕМЫХ ПРЕДЕЛЬНЫХ (МАКСИМАЛЬНЫХ) ЦЕН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ПЕРЕД РАЗМЕЩЕНИЕМ ЗАКАЗОВ НА ПОСТАВКИ ОБОРУДОВАНИЯ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И ВЫПОЛНЕНИЕ РАБОТ ПО ОБЪЕКТАМ СТРОИТЕЛЬСТВА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AD6F1A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68" w:history="1">
        <w:r w:rsidRPr="00AD6F1A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AD6F1A">
        <w:rPr>
          <w:rFonts w:ascii="Times New Roman" w:hAnsi="Times New Roman" w:cs="Times New Roman"/>
          <w:sz w:val="24"/>
          <w:szCs w:val="24"/>
        </w:rPr>
        <w:t xml:space="preserve"> Правительства Нижегородской области</w:t>
      </w:r>
      <w:proofErr w:type="gramEnd"/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от 03.05.2011 N 323)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5.1. Формирование рекомендуемых предельных (максимальных) цен на оборудование осуществляется: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 xml:space="preserve">- в случае включения его в состав локального сметного расчета объекта строительства (монтируемое оборудование) - в соответствии с </w:t>
      </w:r>
      <w:hyperlink w:anchor="Par288" w:history="1">
        <w:r w:rsidRPr="00AD6F1A">
          <w:rPr>
            <w:rFonts w:ascii="Times New Roman" w:hAnsi="Times New Roman" w:cs="Times New Roman"/>
            <w:sz w:val="24"/>
            <w:szCs w:val="24"/>
          </w:rPr>
          <w:t>пунктом 5.3</w:t>
        </w:r>
      </w:hyperlink>
      <w:r w:rsidRPr="00AD6F1A">
        <w:rPr>
          <w:rFonts w:ascii="Times New Roman" w:hAnsi="Times New Roman" w:cs="Times New Roman"/>
          <w:sz w:val="24"/>
          <w:szCs w:val="24"/>
        </w:rPr>
        <w:t xml:space="preserve"> Системы;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- в случае отсутствия его в составе локального сметного расчета объекта строительства (не монтируемое оборудование) - на основе данных мониторинга, проведенного по утвержденной Правительством Нижегородской области методологии.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 xml:space="preserve">(п. 5.1 в ред. </w:t>
      </w:r>
      <w:hyperlink r:id="rId69" w:history="1">
        <w:r w:rsidRPr="00AD6F1A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AD6F1A">
        <w:rPr>
          <w:rFonts w:ascii="Times New Roman" w:hAnsi="Times New Roman" w:cs="Times New Roman"/>
          <w:sz w:val="24"/>
          <w:szCs w:val="24"/>
        </w:rPr>
        <w:t xml:space="preserve"> Правительства Нижегородской области от 20.07.2012 N 461)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5.2. Формирование рекомендуемых предельных (максимальных) цен на объекты строительства осуществляется на основании результатов экспертизы либо государственной экспертизы.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AD6F1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AD6F1A">
        <w:rPr>
          <w:rFonts w:ascii="Times New Roman" w:hAnsi="Times New Roman" w:cs="Times New Roman"/>
          <w:sz w:val="24"/>
          <w:szCs w:val="24"/>
        </w:rPr>
        <w:t xml:space="preserve"> ред. </w:t>
      </w:r>
      <w:hyperlink r:id="rId70" w:history="1">
        <w:r w:rsidRPr="00AD6F1A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AD6F1A">
        <w:rPr>
          <w:rFonts w:ascii="Times New Roman" w:hAnsi="Times New Roman" w:cs="Times New Roman"/>
          <w:sz w:val="24"/>
          <w:szCs w:val="24"/>
        </w:rPr>
        <w:t xml:space="preserve"> Правительства Нижегородской области от 03.05.2011 N 323)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 xml:space="preserve">5.2.1. Экспертизе подлежит сметная документация по объектам строительства, указанным в </w:t>
      </w:r>
      <w:hyperlink w:anchor="Par26" w:history="1">
        <w:r w:rsidRPr="00AD6F1A">
          <w:rPr>
            <w:rFonts w:ascii="Times New Roman" w:hAnsi="Times New Roman" w:cs="Times New Roman"/>
            <w:sz w:val="24"/>
            <w:szCs w:val="24"/>
          </w:rPr>
          <w:t>пункте 3</w:t>
        </w:r>
      </w:hyperlink>
      <w:r w:rsidRPr="00AD6F1A">
        <w:rPr>
          <w:rFonts w:ascii="Times New Roman" w:hAnsi="Times New Roman" w:cs="Times New Roman"/>
          <w:sz w:val="24"/>
          <w:szCs w:val="24"/>
        </w:rPr>
        <w:t xml:space="preserve"> постановления, стоимостью свыше 100 тыс. рублей.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5.2.2. По объектам строительства, указанным в постановления, стоимостью свыше 500 тыс. рублей сметная документация представляется на экспертизу после ее согласования с главными распорядителями бюджетных средств (в части объемов, видов работ и применяемых материалов).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AD6F1A">
        <w:rPr>
          <w:rFonts w:ascii="Times New Roman" w:hAnsi="Times New Roman" w:cs="Times New Roman"/>
          <w:sz w:val="24"/>
          <w:szCs w:val="24"/>
        </w:rPr>
        <w:t>подп</w:t>
      </w:r>
      <w:proofErr w:type="spellEnd"/>
      <w:r w:rsidRPr="00AD6F1A">
        <w:rPr>
          <w:rFonts w:ascii="Times New Roman" w:hAnsi="Times New Roman" w:cs="Times New Roman"/>
          <w:sz w:val="24"/>
          <w:szCs w:val="24"/>
        </w:rPr>
        <w:t xml:space="preserve">. 5.2.2 в ред. </w:t>
      </w:r>
      <w:hyperlink r:id="rId71" w:history="1">
        <w:r w:rsidRPr="00AD6F1A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AD6F1A">
        <w:rPr>
          <w:rFonts w:ascii="Times New Roman" w:hAnsi="Times New Roman" w:cs="Times New Roman"/>
          <w:sz w:val="24"/>
          <w:szCs w:val="24"/>
        </w:rPr>
        <w:t xml:space="preserve"> Правительства Нижегородской области от 30.10.2012 N 769)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 xml:space="preserve">5.2.3. При проведении экспертизы сметной документации по объектам строительства, указанным в </w:t>
      </w:r>
      <w:hyperlink w:anchor="Par26" w:history="1">
        <w:r w:rsidRPr="00AD6F1A">
          <w:rPr>
            <w:rFonts w:ascii="Times New Roman" w:hAnsi="Times New Roman" w:cs="Times New Roman"/>
            <w:sz w:val="24"/>
            <w:szCs w:val="24"/>
          </w:rPr>
          <w:t>пункте 3</w:t>
        </w:r>
      </w:hyperlink>
      <w:r w:rsidRPr="00AD6F1A">
        <w:rPr>
          <w:rFonts w:ascii="Times New Roman" w:hAnsi="Times New Roman" w:cs="Times New Roman"/>
          <w:sz w:val="24"/>
          <w:szCs w:val="24"/>
        </w:rPr>
        <w:t xml:space="preserve"> постановления, осуществляется проверка сметной документации, представленной в соответствии с приложением к Системе, на соответствие техническому заданию (заданию на проектирование), проектной документации, действующей нормативной базе. На прошедшей экспертизу сметной документации ставится штамп с подписью сотрудника, проводившего проверку, датой проведения и выдается заключение.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Срок проведения экспертизы - 15 рабочих дней.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 xml:space="preserve">5.2.4. По требованию органов, указанных в </w:t>
      </w:r>
      <w:hyperlink w:anchor="Par26" w:history="1">
        <w:r w:rsidRPr="00AD6F1A">
          <w:rPr>
            <w:rFonts w:ascii="Times New Roman" w:hAnsi="Times New Roman" w:cs="Times New Roman"/>
            <w:sz w:val="24"/>
            <w:szCs w:val="24"/>
          </w:rPr>
          <w:t>пункте 3</w:t>
        </w:r>
      </w:hyperlink>
      <w:r w:rsidRPr="00AD6F1A">
        <w:rPr>
          <w:rFonts w:ascii="Times New Roman" w:hAnsi="Times New Roman" w:cs="Times New Roman"/>
          <w:sz w:val="24"/>
          <w:szCs w:val="24"/>
        </w:rPr>
        <w:t xml:space="preserve"> постановления, заказчик обязан представить дополнительную информацию для анализа стоимости объектов строительства. При необходимости получения дополнительной информации срок проведения экспертизы прерывается на время, необходимое для ее представления.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lastRenderedPageBreak/>
        <w:t>(</w:t>
      </w:r>
      <w:proofErr w:type="gramStart"/>
      <w:r w:rsidRPr="00AD6F1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AD6F1A">
        <w:rPr>
          <w:rFonts w:ascii="Times New Roman" w:hAnsi="Times New Roman" w:cs="Times New Roman"/>
          <w:sz w:val="24"/>
          <w:szCs w:val="24"/>
        </w:rPr>
        <w:t xml:space="preserve"> ред. </w:t>
      </w:r>
      <w:hyperlink r:id="rId72" w:history="1">
        <w:r w:rsidRPr="00AD6F1A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AD6F1A">
        <w:rPr>
          <w:rFonts w:ascii="Times New Roman" w:hAnsi="Times New Roman" w:cs="Times New Roman"/>
          <w:sz w:val="24"/>
          <w:szCs w:val="24"/>
        </w:rPr>
        <w:t xml:space="preserve"> Правительства Нижегородской области от 20.07.2012 N 461)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5.2.5. В случае получения отрицательного заключения заказчик устраняет замечания и направляет откорректированную документацию на повторное согласование.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AD6F1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AD6F1A">
        <w:rPr>
          <w:rFonts w:ascii="Times New Roman" w:hAnsi="Times New Roman" w:cs="Times New Roman"/>
          <w:sz w:val="24"/>
          <w:szCs w:val="24"/>
        </w:rPr>
        <w:t xml:space="preserve"> ред. </w:t>
      </w:r>
      <w:hyperlink r:id="rId73" w:history="1">
        <w:r w:rsidRPr="00AD6F1A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AD6F1A">
        <w:rPr>
          <w:rFonts w:ascii="Times New Roman" w:hAnsi="Times New Roman" w:cs="Times New Roman"/>
          <w:sz w:val="24"/>
          <w:szCs w:val="24"/>
        </w:rPr>
        <w:t xml:space="preserve"> Правительства Нижегородской области от 20.07.2012 N 461)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Срок проведения повторной экспертизы составляет 5 рабочих дней.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В случае внесения в документацию изменений в части видов работ срок проведения повторной экспертизы составляет 15 рабочих дней.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5.2.6. Государственная экспертиза осуществляется в соответствии с действующим законодательством Российской Федерации.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ar288"/>
      <w:bookmarkEnd w:id="8"/>
      <w:r w:rsidRPr="00AD6F1A">
        <w:rPr>
          <w:rFonts w:ascii="Times New Roman" w:hAnsi="Times New Roman" w:cs="Times New Roman"/>
          <w:sz w:val="24"/>
          <w:szCs w:val="24"/>
        </w:rPr>
        <w:t>5.3. Формирование рекомендуемых предельных (максимальных) цен на объекты строительства осуществляется в следующем порядке.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AD6F1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AD6F1A">
        <w:rPr>
          <w:rFonts w:ascii="Times New Roman" w:hAnsi="Times New Roman" w:cs="Times New Roman"/>
          <w:sz w:val="24"/>
          <w:szCs w:val="24"/>
        </w:rPr>
        <w:t xml:space="preserve"> ред. </w:t>
      </w:r>
      <w:hyperlink r:id="rId74" w:history="1">
        <w:r w:rsidRPr="00AD6F1A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AD6F1A">
        <w:rPr>
          <w:rFonts w:ascii="Times New Roman" w:hAnsi="Times New Roman" w:cs="Times New Roman"/>
          <w:sz w:val="24"/>
          <w:szCs w:val="24"/>
        </w:rPr>
        <w:t xml:space="preserve"> Правительства Нижегородской области от 03.05.2011 N 323)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9" w:name="Par291"/>
      <w:bookmarkEnd w:id="9"/>
      <w:r w:rsidRPr="00AD6F1A">
        <w:rPr>
          <w:rFonts w:ascii="Times New Roman" w:hAnsi="Times New Roman" w:cs="Times New Roman"/>
          <w:sz w:val="24"/>
          <w:szCs w:val="24"/>
        </w:rPr>
        <w:t>5.3.1. Заказчик представляет в уполномоченный орган обращение с указанием полного своего наименования, полного наименования вида работ и источника финансирования, с приложением расчета предельной (максимальной) цены объекта строительства, копий положительного заключения экспертизы (государственной экспертизы), сводного (локального) сметного расчета, проекта организации строительства, технических условий на подключение к инженерным сетям.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AD6F1A">
        <w:rPr>
          <w:rFonts w:ascii="Times New Roman" w:hAnsi="Times New Roman" w:cs="Times New Roman"/>
          <w:sz w:val="24"/>
          <w:szCs w:val="24"/>
        </w:rPr>
        <w:t>подп</w:t>
      </w:r>
      <w:proofErr w:type="spellEnd"/>
      <w:r w:rsidRPr="00AD6F1A">
        <w:rPr>
          <w:rFonts w:ascii="Times New Roman" w:hAnsi="Times New Roman" w:cs="Times New Roman"/>
          <w:sz w:val="24"/>
          <w:szCs w:val="24"/>
        </w:rPr>
        <w:t xml:space="preserve">. 5.3.1 в ред. </w:t>
      </w:r>
      <w:hyperlink r:id="rId75" w:history="1">
        <w:r w:rsidRPr="00AD6F1A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AD6F1A">
        <w:rPr>
          <w:rFonts w:ascii="Times New Roman" w:hAnsi="Times New Roman" w:cs="Times New Roman"/>
          <w:sz w:val="24"/>
          <w:szCs w:val="24"/>
        </w:rPr>
        <w:t xml:space="preserve"> Правительства Нижегородской области от 30.10.2012 N 769)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 xml:space="preserve">5.3.2. Расчет предельной (максимальной) цены объекта строительства проводится заказчиком с учетом прогноза индексов удорожания на весь период проведения работ в соответствии с </w:t>
      </w:r>
      <w:hyperlink r:id="rId76" w:history="1">
        <w:r w:rsidRPr="00AD6F1A">
          <w:rPr>
            <w:rFonts w:ascii="Times New Roman" w:hAnsi="Times New Roman" w:cs="Times New Roman"/>
            <w:sz w:val="24"/>
            <w:szCs w:val="24"/>
          </w:rPr>
          <w:t>Методикой</w:t>
        </w:r>
      </w:hyperlink>
      <w:r w:rsidRPr="00AD6F1A">
        <w:rPr>
          <w:rFonts w:ascii="Times New Roman" w:hAnsi="Times New Roman" w:cs="Times New Roman"/>
          <w:sz w:val="24"/>
          <w:szCs w:val="24"/>
        </w:rPr>
        <w:t>.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77" w:history="1">
        <w:r w:rsidRPr="00AD6F1A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AD6F1A">
        <w:rPr>
          <w:rFonts w:ascii="Times New Roman" w:hAnsi="Times New Roman" w:cs="Times New Roman"/>
          <w:sz w:val="24"/>
          <w:szCs w:val="24"/>
        </w:rPr>
        <w:t xml:space="preserve"> Правительства Нижегородской области от 30.10.2012 N 769)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Расчет предельной (максимальной) цены объекта строительства направляется заказчиком в уполномоченный орган после получения положительного заключения экспертизы (государственной экспертизы) сметной документации.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 xml:space="preserve">(в ред. постановлений Правительства Нижегородской области от 03.05.2011 </w:t>
      </w:r>
      <w:hyperlink r:id="rId78" w:history="1">
        <w:r w:rsidRPr="00AD6F1A">
          <w:rPr>
            <w:rFonts w:ascii="Times New Roman" w:hAnsi="Times New Roman" w:cs="Times New Roman"/>
            <w:sz w:val="24"/>
            <w:szCs w:val="24"/>
          </w:rPr>
          <w:t>N 323</w:t>
        </w:r>
      </w:hyperlink>
      <w:r w:rsidRPr="00AD6F1A">
        <w:rPr>
          <w:rFonts w:ascii="Times New Roman" w:hAnsi="Times New Roman" w:cs="Times New Roman"/>
          <w:sz w:val="24"/>
          <w:szCs w:val="24"/>
        </w:rPr>
        <w:t xml:space="preserve">, от 20.07.2012 </w:t>
      </w:r>
      <w:hyperlink r:id="rId79" w:history="1">
        <w:r w:rsidRPr="00AD6F1A">
          <w:rPr>
            <w:rFonts w:ascii="Times New Roman" w:hAnsi="Times New Roman" w:cs="Times New Roman"/>
            <w:sz w:val="24"/>
            <w:szCs w:val="24"/>
          </w:rPr>
          <w:t>N 461</w:t>
        </w:r>
      </w:hyperlink>
      <w:r w:rsidRPr="00AD6F1A">
        <w:rPr>
          <w:rFonts w:ascii="Times New Roman" w:hAnsi="Times New Roman" w:cs="Times New Roman"/>
          <w:sz w:val="24"/>
          <w:szCs w:val="24"/>
        </w:rPr>
        <w:t>)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 xml:space="preserve">На объекты строительства, указанные в </w:t>
      </w:r>
      <w:hyperlink w:anchor="Par27" w:history="1">
        <w:r w:rsidRPr="00AD6F1A">
          <w:rPr>
            <w:rFonts w:ascii="Times New Roman" w:hAnsi="Times New Roman" w:cs="Times New Roman"/>
            <w:sz w:val="24"/>
            <w:szCs w:val="24"/>
          </w:rPr>
          <w:t>подпунктах 3.1</w:t>
        </w:r>
      </w:hyperlink>
      <w:r w:rsidRPr="00AD6F1A">
        <w:rPr>
          <w:rFonts w:ascii="Times New Roman" w:hAnsi="Times New Roman" w:cs="Times New Roman"/>
          <w:sz w:val="24"/>
          <w:szCs w:val="24"/>
        </w:rPr>
        <w:t xml:space="preserve">, </w:t>
      </w:r>
      <w:hyperlink w:anchor="Par52" w:history="1">
        <w:r w:rsidRPr="00AD6F1A">
          <w:rPr>
            <w:rFonts w:ascii="Times New Roman" w:hAnsi="Times New Roman" w:cs="Times New Roman"/>
            <w:sz w:val="24"/>
            <w:szCs w:val="24"/>
          </w:rPr>
          <w:t>3.3 пункта 3</w:t>
        </w:r>
      </w:hyperlink>
      <w:r w:rsidRPr="00AD6F1A">
        <w:rPr>
          <w:rFonts w:ascii="Times New Roman" w:hAnsi="Times New Roman" w:cs="Times New Roman"/>
          <w:sz w:val="24"/>
          <w:szCs w:val="24"/>
        </w:rPr>
        <w:t xml:space="preserve"> постановления, срок выполнения работ по которым не превышает трех месяцев, рекомендуемые предельные (максимальные) цены минэкономики не формируются при условии размещения заказа в период действия текущего уровня цен, указанного в положительном заключении экспертизы сметной документации.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 xml:space="preserve">(абзац введен </w:t>
      </w:r>
      <w:hyperlink r:id="rId80" w:history="1">
        <w:r w:rsidRPr="00AD6F1A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AD6F1A">
        <w:rPr>
          <w:rFonts w:ascii="Times New Roman" w:hAnsi="Times New Roman" w:cs="Times New Roman"/>
          <w:sz w:val="24"/>
          <w:szCs w:val="24"/>
        </w:rPr>
        <w:t xml:space="preserve"> Правительства Нижегородской области от 03.05.2011 N 323; в ред. </w:t>
      </w:r>
      <w:hyperlink r:id="rId81" w:history="1">
        <w:r w:rsidRPr="00AD6F1A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AD6F1A">
        <w:rPr>
          <w:rFonts w:ascii="Times New Roman" w:hAnsi="Times New Roman" w:cs="Times New Roman"/>
          <w:sz w:val="24"/>
          <w:szCs w:val="24"/>
        </w:rPr>
        <w:t xml:space="preserve"> Правительства Нижегородской области от 30.10.2012 N 769)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Начальная цена контракта при этом формируется заказчиком в пределах сметной стоимости, указанной в положительном заключении экспертизы.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 xml:space="preserve">(абзац введен </w:t>
      </w:r>
      <w:hyperlink r:id="rId82" w:history="1">
        <w:r w:rsidRPr="00AD6F1A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AD6F1A">
        <w:rPr>
          <w:rFonts w:ascii="Times New Roman" w:hAnsi="Times New Roman" w:cs="Times New Roman"/>
          <w:sz w:val="24"/>
          <w:szCs w:val="24"/>
        </w:rPr>
        <w:t xml:space="preserve"> Правительства Нижегородской области от 03.05.2011 N 323; в ред. </w:t>
      </w:r>
      <w:hyperlink r:id="rId83" w:history="1">
        <w:r w:rsidRPr="00AD6F1A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AD6F1A">
        <w:rPr>
          <w:rFonts w:ascii="Times New Roman" w:hAnsi="Times New Roman" w:cs="Times New Roman"/>
          <w:sz w:val="24"/>
          <w:szCs w:val="24"/>
        </w:rPr>
        <w:t xml:space="preserve"> Правительства Нижегородской области от 20.07.2012 N 461)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 xml:space="preserve">5.3.3. Уполномоченным органом на основании документов, представленных заказчиком в соответствии с </w:t>
      </w:r>
      <w:hyperlink w:anchor="Par291" w:history="1">
        <w:r w:rsidRPr="00AD6F1A">
          <w:rPr>
            <w:rFonts w:ascii="Times New Roman" w:hAnsi="Times New Roman" w:cs="Times New Roman"/>
            <w:sz w:val="24"/>
            <w:szCs w:val="24"/>
          </w:rPr>
          <w:t>подпунктом 5.3.1 пункта 5</w:t>
        </w:r>
      </w:hyperlink>
      <w:r w:rsidRPr="00AD6F1A">
        <w:rPr>
          <w:rFonts w:ascii="Times New Roman" w:hAnsi="Times New Roman" w:cs="Times New Roman"/>
          <w:sz w:val="24"/>
          <w:szCs w:val="24"/>
        </w:rPr>
        <w:t xml:space="preserve"> настоящей Системы, выдается заключение о рекомендуемом уровне предельной (максимальной) цены.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AD6F1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AD6F1A">
        <w:rPr>
          <w:rFonts w:ascii="Times New Roman" w:hAnsi="Times New Roman" w:cs="Times New Roman"/>
          <w:sz w:val="24"/>
          <w:szCs w:val="24"/>
        </w:rPr>
        <w:t xml:space="preserve"> ред. </w:t>
      </w:r>
      <w:hyperlink r:id="rId84" w:history="1">
        <w:r w:rsidRPr="00AD6F1A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AD6F1A">
        <w:rPr>
          <w:rFonts w:ascii="Times New Roman" w:hAnsi="Times New Roman" w:cs="Times New Roman"/>
          <w:sz w:val="24"/>
          <w:szCs w:val="24"/>
        </w:rPr>
        <w:t xml:space="preserve"> Правительства Нижегородской области от 20.07.2012 N 461)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Срок рассмотрения материалов и выдачи заключения - 10 рабочих дней.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5.3.4. Заключение о рекомендуемом уровне предельной (максимальной) цены выдается уполномоченным органом по объекту в целом в соответствии с его наименованием в ОЦП.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85" w:history="1">
        <w:r w:rsidRPr="00AD6F1A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AD6F1A">
        <w:rPr>
          <w:rFonts w:ascii="Times New Roman" w:hAnsi="Times New Roman" w:cs="Times New Roman"/>
          <w:sz w:val="24"/>
          <w:szCs w:val="24"/>
        </w:rPr>
        <w:t xml:space="preserve"> Правительства Нижегородской области от 03.05.2011 N 323)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6. ПРОВЕДЕНИЕ ЭКСПЕРТИЗЫ СМЕТНОЙ ДОКУМЕНТАЦИИ ПОСЛЕ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РАЗМЕЩЕНИЯ ЗАКАЗА НА ВЫПОЛНЕНИЕ РАБОТ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lastRenderedPageBreak/>
        <w:t>ПО ОБЪЕКТАМ СТРОИТЕЛЬСТВА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 xml:space="preserve">6.1. Экспертиза сметной документации проводится после размещения заказа на выполнение работ по объектам строительства в случаях, предусмотренных </w:t>
      </w:r>
      <w:hyperlink r:id="rId86" w:history="1">
        <w:r w:rsidRPr="00AD6F1A">
          <w:rPr>
            <w:rFonts w:ascii="Times New Roman" w:hAnsi="Times New Roman" w:cs="Times New Roman"/>
            <w:sz w:val="24"/>
            <w:szCs w:val="24"/>
          </w:rPr>
          <w:t>пунктом 6 статьи 9</w:t>
        </w:r>
      </w:hyperlink>
      <w:r w:rsidRPr="00AD6F1A">
        <w:rPr>
          <w:rFonts w:ascii="Times New Roman" w:hAnsi="Times New Roman" w:cs="Times New Roman"/>
          <w:sz w:val="24"/>
          <w:szCs w:val="24"/>
        </w:rPr>
        <w:t xml:space="preserve"> Федерального закона от 21 июля 2005 года N 94-ФЗ "О размещении заказов на поставки товаров, выполнение работ, оказание услуг для государственных и муниципальных нужд".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Заказчик направляет в уполномоченный орган обращение с приложением следующих документов: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87" w:history="1">
        <w:r w:rsidRPr="00AD6F1A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AD6F1A">
        <w:rPr>
          <w:rFonts w:ascii="Times New Roman" w:hAnsi="Times New Roman" w:cs="Times New Roman"/>
          <w:sz w:val="24"/>
          <w:szCs w:val="24"/>
        </w:rPr>
        <w:t xml:space="preserve"> Правительства Нижегородской области от 20.07.2012 N 461)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- копии конкурсной документации (на бумажном или электронном носителе);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- копии государственного контракта (с приложениями);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- пояснительной записки;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- акта о необходимости выполнения дополнительных работ;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- ведомости объемов дополнительных работ;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- сметы на дополнительные работы;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- копии прайс-листов, на которые имеются ссылки в смете;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- рабочего проекта (или схемы, чертежи).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7. ТРЕБОВАНИЯ К СМЕТНОЙ ДОКУМЕНТАЦИИ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ПО ОБЪЕКТАМ СТРОИТЕЛЬСТВА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 xml:space="preserve">7.1. Сметная документация выполняется в соответствии с требованиями, изложенными в </w:t>
      </w:r>
      <w:hyperlink r:id="rId88" w:history="1">
        <w:r w:rsidRPr="00AD6F1A">
          <w:rPr>
            <w:rFonts w:ascii="Times New Roman" w:hAnsi="Times New Roman" w:cs="Times New Roman"/>
            <w:sz w:val="24"/>
            <w:szCs w:val="24"/>
          </w:rPr>
          <w:t>Методике</w:t>
        </w:r>
      </w:hyperlink>
      <w:r w:rsidRPr="00AD6F1A">
        <w:rPr>
          <w:rFonts w:ascii="Times New Roman" w:hAnsi="Times New Roman" w:cs="Times New Roman"/>
          <w:sz w:val="24"/>
          <w:szCs w:val="24"/>
        </w:rPr>
        <w:t xml:space="preserve"> определения стоимости строительной продукции на территории Российской Федерации МДС 81-35.2004, введенной в действие постановлением Госстроя России от 5 марта 2004 года N 15/1, других нормативных и методических документах.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 xml:space="preserve">7.2. На рассмотрение принимается сметная документация на строительство, реконструкцию и капитальный ремонт объектов областного заказа от заказчиков, выполненная </w:t>
      </w:r>
      <w:proofErr w:type="spellStart"/>
      <w:r w:rsidRPr="00AD6F1A">
        <w:rPr>
          <w:rFonts w:ascii="Times New Roman" w:hAnsi="Times New Roman" w:cs="Times New Roman"/>
          <w:sz w:val="24"/>
          <w:szCs w:val="24"/>
        </w:rPr>
        <w:t>базисно-индексным</w:t>
      </w:r>
      <w:proofErr w:type="spellEnd"/>
      <w:r w:rsidRPr="00AD6F1A">
        <w:rPr>
          <w:rFonts w:ascii="Times New Roman" w:hAnsi="Times New Roman" w:cs="Times New Roman"/>
          <w:sz w:val="24"/>
          <w:szCs w:val="24"/>
        </w:rPr>
        <w:t xml:space="preserve"> или ресурсным методом определения стоимости с использованием действующей нормативной базы 2001 года (в редакции 2009 года).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AD6F1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AD6F1A">
        <w:rPr>
          <w:rFonts w:ascii="Times New Roman" w:hAnsi="Times New Roman" w:cs="Times New Roman"/>
          <w:sz w:val="24"/>
          <w:szCs w:val="24"/>
        </w:rPr>
        <w:t xml:space="preserve"> ред. постановлений Правительства Нижегородской области от 18.11.2010 </w:t>
      </w:r>
      <w:hyperlink r:id="rId89" w:history="1">
        <w:r w:rsidRPr="00AD6F1A">
          <w:rPr>
            <w:rFonts w:ascii="Times New Roman" w:hAnsi="Times New Roman" w:cs="Times New Roman"/>
            <w:sz w:val="24"/>
            <w:szCs w:val="24"/>
          </w:rPr>
          <w:t>N 796</w:t>
        </w:r>
      </w:hyperlink>
      <w:r w:rsidRPr="00AD6F1A">
        <w:rPr>
          <w:rFonts w:ascii="Times New Roman" w:hAnsi="Times New Roman" w:cs="Times New Roman"/>
          <w:sz w:val="24"/>
          <w:szCs w:val="24"/>
        </w:rPr>
        <w:t xml:space="preserve">, от 20.07.2012 </w:t>
      </w:r>
      <w:hyperlink r:id="rId90" w:history="1">
        <w:r w:rsidRPr="00AD6F1A">
          <w:rPr>
            <w:rFonts w:ascii="Times New Roman" w:hAnsi="Times New Roman" w:cs="Times New Roman"/>
            <w:sz w:val="24"/>
            <w:szCs w:val="24"/>
          </w:rPr>
          <w:t>N 461</w:t>
        </w:r>
      </w:hyperlink>
      <w:r w:rsidRPr="00AD6F1A">
        <w:rPr>
          <w:rFonts w:ascii="Times New Roman" w:hAnsi="Times New Roman" w:cs="Times New Roman"/>
          <w:sz w:val="24"/>
          <w:szCs w:val="24"/>
        </w:rPr>
        <w:t>)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7.3. Ресурсный метод определения стоимости допускается при достаточной обоснованности применения данного метода.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7.4. При применении ресурсного метода определения стоимости работ выбор метода обосновывается в пояснительной записке к документации.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7.5. При определении стоимости строительства объекта применение двух методов определения стоимости одновременно не рекомендуется.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 xml:space="preserve">7.6. Для определения стоимости работ </w:t>
      </w:r>
      <w:proofErr w:type="spellStart"/>
      <w:r w:rsidRPr="00AD6F1A">
        <w:rPr>
          <w:rFonts w:ascii="Times New Roman" w:hAnsi="Times New Roman" w:cs="Times New Roman"/>
          <w:sz w:val="24"/>
          <w:szCs w:val="24"/>
        </w:rPr>
        <w:t>базисно-индексным</w:t>
      </w:r>
      <w:proofErr w:type="spellEnd"/>
      <w:r w:rsidRPr="00AD6F1A">
        <w:rPr>
          <w:rFonts w:ascii="Times New Roman" w:hAnsi="Times New Roman" w:cs="Times New Roman"/>
          <w:sz w:val="24"/>
          <w:szCs w:val="24"/>
        </w:rPr>
        <w:t xml:space="preserve"> методом применяются индексы изменения сметной стоимости строительно-монтажных работ: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- рассчитанные департаментом градостроительного развития территории Нижегородской области;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- индивидуальные индексы изменения сметной стоимости строительно-монтажных работ, согласованные департаментом градостроительного развития территории Нижегородской области.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 xml:space="preserve">7.7. Индивидуальные индексы изменения сметной стоимости строительно-монтажных работ рассчитываются в соответствии с требованиями Министерства регионального развития Российской Федерации, изложенными </w:t>
      </w:r>
      <w:proofErr w:type="gramStart"/>
      <w:r w:rsidRPr="00AD6F1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AD6F1A">
        <w:rPr>
          <w:rFonts w:ascii="Times New Roman" w:hAnsi="Times New Roman" w:cs="Times New Roman"/>
          <w:sz w:val="24"/>
          <w:szCs w:val="24"/>
        </w:rPr>
        <w:t xml:space="preserve"> Методических </w:t>
      </w:r>
      <w:hyperlink r:id="rId91" w:history="1">
        <w:proofErr w:type="gramStart"/>
        <w:r w:rsidRPr="00AD6F1A">
          <w:rPr>
            <w:rFonts w:ascii="Times New Roman" w:hAnsi="Times New Roman" w:cs="Times New Roman"/>
            <w:sz w:val="24"/>
            <w:szCs w:val="24"/>
          </w:rPr>
          <w:t>рекомендациях</w:t>
        </w:r>
        <w:proofErr w:type="gramEnd"/>
      </w:hyperlink>
      <w:r w:rsidRPr="00AD6F1A">
        <w:rPr>
          <w:rFonts w:ascii="Times New Roman" w:hAnsi="Times New Roman" w:cs="Times New Roman"/>
          <w:sz w:val="24"/>
          <w:szCs w:val="24"/>
        </w:rPr>
        <w:t xml:space="preserve"> по расчету индексов цен на строительную продукцию для подрядных строительно-монтажных организаций, введенных в действие письмом Минстроя России от 13 ноября 1996 года N ВБ-26/12-367.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 xml:space="preserve">7.8. При определении стоимости затрат ресурсным методом к расчету прилагаются </w:t>
      </w:r>
      <w:r w:rsidRPr="00AD6F1A">
        <w:rPr>
          <w:rFonts w:ascii="Times New Roman" w:hAnsi="Times New Roman" w:cs="Times New Roman"/>
          <w:sz w:val="24"/>
          <w:szCs w:val="24"/>
        </w:rPr>
        <w:lastRenderedPageBreak/>
        <w:t>документы, подтверждающие стоимость ресурсных показателей в текущем уровне цен: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- расчет заработной платы рабочих в рублях за 1 человеко-час, выполненный в соответствии с действующим отраслевым тарифным соглашением по строительству и промышленности строительных материалов Российской Федерации или данных статистики, подтвержденных справкой из органов статистики, или по данным департамента градостроительного развития территории Нижегородской области;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- расчет стоимости 1 машино-часа эксплуатации строительных машин (по всем видам строительных машин) или по данным департамента градостроительного развития территории Нижегородской области;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- копии счетов или прайс-листов на материалы и оборудование, калькуляции.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Стоимость работ в текущем уровне цен должна учитывать налог на добавленную стоимость.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7.9. При отсутствии прайс-листов на материалы и оборудование возможно использование данных мониторинга о текущих ценах.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8. ЗАКЛЮЧИТЕЛЬНОЕ ПОЛОЖЕНИЕ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AD6F1A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92" w:history="1">
        <w:r w:rsidRPr="00AD6F1A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AD6F1A">
        <w:rPr>
          <w:rFonts w:ascii="Times New Roman" w:hAnsi="Times New Roman" w:cs="Times New Roman"/>
          <w:sz w:val="24"/>
          <w:szCs w:val="24"/>
        </w:rPr>
        <w:t xml:space="preserve"> Правительства Нижегородской области</w:t>
      </w:r>
      <w:proofErr w:type="gramEnd"/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от 30.10.2012 N 769)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Минэкономики осуществляет анализ цен государственных контрактов, гражданско-правовых договоров, прошедших регистрацию в установленном порядке, на соблюдение рекомендуемых предельных (максимальных) цен.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Приложение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к Системе формирования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рекомендуемых предельных (максимальных)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цен на товары, работы, услуги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для государственных нужд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Нижегородской области, нужд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государственных бюджетных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и автономных учреждений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Нижегородской области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lastRenderedPageBreak/>
        <w:t>ПЕРЕЧЕНЬ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>ДОКУМЕНТОВ, ПРЕДСТАВЛЯЕМЫХ ЗАКАЗЧИКАМИ НА ЭКСПЕРТИЗУ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AD6F1A">
        <w:rPr>
          <w:rFonts w:ascii="Times New Roman" w:hAnsi="Times New Roman" w:cs="Times New Roman"/>
          <w:sz w:val="24"/>
          <w:szCs w:val="24"/>
        </w:rPr>
        <w:t>(в ред. постановлений Правительства Нижегородской области</w:t>
      </w:r>
      <w:proofErr w:type="gramEnd"/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6F1A">
        <w:rPr>
          <w:rFonts w:ascii="Times New Roman" w:hAnsi="Times New Roman" w:cs="Times New Roman"/>
          <w:sz w:val="24"/>
          <w:szCs w:val="24"/>
        </w:rPr>
        <w:t xml:space="preserve">от 20.07.2012 </w:t>
      </w:r>
      <w:hyperlink r:id="rId93" w:history="1">
        <w:r w:rsidRPr="00AD6F1A">
          <w:rPr>
            <w:rFonts w:ascii="Times New Roman" w:hAnsi="Times New Roman" w:cs="Times New Roman"/>
            <w:sz w:val="24"/>
            <w:szCs w:val="24"/>
          </w:rPr>
          <w:t>N 461</w:t>
        </w:r>
      </w:hyperlink>
      <w:r w:rsidRPr="00AD6F1A">
        <w:rPr>
          <w:rFonts w:ascii="Times New Roman" w:hAnsi="Times New Roman" w:cs="Times New Roman"/>
          <w:sz w:val="24"/>
          <w:szCs w:val="24"/>
        </w:rPr>
        <w:t xml:space="preserve">, от 30.10.2012 </w:t>
      </w:r>
      <w:hyperlink r:id="rId94" w:history="1">
        <w:r w:rsidRPr="00AD6F1A">
          <w:rPr>
            <w:rFonts w:ascii="Times New Roman" w:hAnsi="Times New Roman" w:cs="Times New Roman"/>
            <w:sz w:val="24"/>
            <w:szCs w:val="24"/>
          </w:rPr>
          <w:t>N 769</w:t>
        </w:r>
      </w:hyperlink>
      <w:r w:rsidRPr="00AD6F1A">
        <w:rPr>
          <w:rFonts w:ascii="Times New Roman" w:hAnsi="Times New Roman" w:cs="Times New Roman"/>
          <w:sz w:val="24"/>
          <w:szCs w:val="24"/>
        </w:rPr>
        <w:t>)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D6F1A" w:rsidRPr="00AD6F1A" w:rsidRDefault="00AD6F1A">
      <w:pPr>
        <w:pStyle w:val="ConsPlusCell"/>
        <w:rPr>
          <w:rFonts w:ascii="Courier New" w:hAnsi="Courier New" w:cs="Courier New"/>
          <w:sz w:val="20"/>
          <w:szCs w:val="20"/>
        </w:rPr>
      </w:pPr>
      <w:r w:rsidRPr="00AD6F1A">
        <w:rPr>
          <w:rFonts w:ascii="Courier New" w:hAnsi="Courier New" w:cs="Courier New"/>
          <w:sz w:val="20"/>
          <w:szCs w:val="20"/>
        </w:rPr>
        <w:t>┌───┬──────────────────┬────────────────────────┬──────────────┬────────────┐</w:t>
      </w:r>
    </w:p>
    <w:p w:rsidR="00AD6F1A" w:rsidRPr="00AD6F1A" w:rsidRDefault="00AD6F1A">
      <w:pPr>
        <w:pStyle w:val="ConsPlusCell"/>
        <w:rPr>
          <w:rFonts w:ascii="Courier New" w:hAnsi="Courier New" w:cs="Courier New"/>
          <w:sz w:val="20"/>
          <w:szCs w:val="20"/>
        </w:rPr>
      </w:pPr>
      <w:r w:rsidRPr="00AD6F1A">
        <w:rPr>
          <w:rFonts w:ascii="Courier New" w:hAnsi="Courier New" w:cs="Courier New"/>
          <w:sz w:val="20"/>
          <w:szCs w:val="20"/>
        </w:rPr>
        <w:t>│ N │   Наименование   │ Объекты строительства, │  Проектн</w:t>
      </w:r>
      <w:proofErr w:type="gramStart"/>
      <w:r w:rsidRPr="00AD6F1A">
        <w:rPr>
          <w:rFonts w:ascii="Courier New" w:hAnsi="Courier New" w:cs="Courier New"/>
          <w:sz w:val="20"/>
          <w:szCs w:val="20"/>
        </w:rPr>
        <w:t>о-</w:t>
      </w:r>
      <w:proofErr w:type="gramEnd"/>
      <w:r w:rsidRPr="00AD6F1A">
        <w:rPr>
          <w:rFonts w:ascii="Courier New" w:hAnsi="Courier New" w:cs="Courier New"/>
          <w:sz w:val="20"/>
          <w:szCs w:val="20"/>
        </w:rPr>
        <w:t xml:space="preserve">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│Освобождение│</w:t>
      </w:r>
      <w:proofErr w:type="spellEnd"/>
    </w:p>
    <w:p w:rsidR="00AD6F1A" w:rsidRPr="00AD6F1A" w:rsidRDefault="00AD6F1A">
      <w:pPr>
        <w:pStyle w:val="ConsPlusCell"/>
        <w:rPr>
          <w:rFonts w:ascii="Courier New" w:hAnsi="Courier New" w:cs="Courier New"/>
          <w:sz w:val="20"/>
          <w:szCs w:val="20"/>
        </w:rPr>
      </w:pP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gramStart"/>
      <w:r w:rsidRPr="00AD6F1A">
        <w:rPr>
          <w:rFonts w:ascii="Courier New" w:hAnsi="Courier New" w:cs="Courier New"/>
          <w:sz w:val="20"/>
          <w:szCs w:val="20"/>
        </w:rPr>
        <w:t>п</w:t>
      </w:r>
      <w:proofErr w:type="spellEnd"/>
      <w:proofErr w:type="gramEnd"/>
      <w:r w:rsidRPr="00AD6F1A">
        <w:rPr>
          <w:rFonts w:ascii="Courier New" w:hAnsi="Courier New" w:cs="Courier New"/>
          <w:sz w:val="20"/>
          <w:szCs w:val="20"/>
        </w:rPr>
        <w:t>/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п│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документов    │    в т.ч. дорожного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│изыскательские│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земельных  │</w:t>
      </w:r>
    </w:p>
    <w:p w:rsidR="00AD6F1A" w:rsidRPr="00AD6F1A" w:rsidRDefault="00AD6F1A">
      <w:pPr>
        <w:pStyle w:val="ConsPlusCell"/>
        <w:rPr>
          <w:rFonts w:ascii="Courier New" w:hAnsi="Courier New" w:cs="Courier New"/>
          <w:sz w:val="20"/>
          <w:szCs w:val="20"/>
        </w:rPr>
      </w:pPr>
      <w:r w:rsidRPr="00AD6F1A">
        <w:rPr>
          <w:rFonts w:ascii="Courier New" w:hAnsi="Courier New" w:cs="Courier New"/>
          <w:sz w:val="20"/>
          <w:szCs w:val="20"/>
        </w:rPr>
        <w:t xml:space="preserve">│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       ├─────────────┬──────────┤    работы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│участков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</w:t>
      </w:r>
      <w:proofErr w:type="gramStart"/>
      <w:r w:rsidRPr="00AD6F1A">
        <w:rPr>
          <w:rFonts w:ascii="Courier New" w:hAnsi="Courier New" w:cs="Courier New"/>
          <w:sz w:val="20"/>
          <w:szCs w:val="20"/>
        </w:rPr>
        <w:t>от</w:t>
      </w:r>
      <w:proofErr w:type="gramEnd"/>
      <w:r w:rsidRPr="00AD6F1A">
        <w:rPr>
          <w:rFonts w:ascii="Courier New" w:hAnsi="Courier New" w:cs="Courier New"/>
          <w:sz w:val="20"/>
          <w:szCs w:val="20"/>
        </w:rPr>
        <w:t xml:space="preserve"> │</w:t>
      </w:r>
    </w:p>
    <w:p w:rsidR="00AD6F1A" w:rsidRPr="00AD6F1A" w:rsidRDefault="00AD6F1A">
      <w:pPr>
        <w:pStyle w:val="ConsPlusCell"/>
        <w:rPr>
          <w:rFonts w:ascii="Courier New" w:hAnsi="Courier New" w:cs="Courier New"/>
          <w:sz w:val="20"/>
          <w:szCs w:val="20"/>
        </w:rPr>
      </w:pPr>
      <w:r w:rsidRPr="00AD6F1A">
        <w:rPr>
          <w:rFonts w:ascii="Courier New" w:hAnsi="Courier New" w:cs="Courier New"/>
          <w:sz w:val="20"/>
          <w:szCs w:val="20"/>
        </w:rPr>
        <w:t xml:space="preserve">│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Проекты</w:t>
      </w:r>
      <w:proofErr w:type="gramStart"/>
      <w:r w:rsidRPr="00AD6F1A">
        <w:rPr>
          <w:rFonts w:ascii="Courier New" w:hAnsi="Courier New" w:cs="Courier New"/>
          <w:sz w:val="20"/>
          <w:szCs w:val="20"/>
        </w:rPr>
        <w:t xml:space="preserve">   │   Д</w:t>
      </w:r>
      <w:proofErr w:type="gramEnd"/>
      <w:r w:rsidRPr="00AD6F1A">
        <w:rPr>
          <w:rFonts w:ascii="Courier New" w:hAnsi="Courier New" w:cs="Courier New"/>
          <w:sz w:val="20"/>
          <w:szCs w:val="20"/>
        </w:rPr>
        <w:t xml:space="preserve">ля    │  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временных  │</w:t>
      </w:r>
    </w:p>
    <w:p w:rsidR="00AD6F1A" w:rsidRPr="00AD6F1A" w:rsidRDefault="00AD6F1A">
      <w:pPr>
        <w:pStyle w:val="ConsPlusCell"/>
        <w:rPr>
          <w:rFonts w:ascii="Courier New" w:hAnsi="Courier New" w:cs="Courier New"/>
          <w:sz w:val="20"/>
          <w:szCs w:val="20"/>
        </w:rPr>
      </w:pPr>
      <w:r w:rsidRPr="00AD6F1A">
        <w:rPr>
          <w:rFonts w:ascii="Courier New" w:hAnsi="Courier New" w:cs="Courier New"/>
          <w:sz w:val="20"/>
          <w:szCs w:val="20"/>
        </w:rPr>
        <w:t xml:space="preserve">│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которых не  │ которых  │  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объектов и │</w:t>
      </w:r>
    </w:p>
    <w:p w:rsidR="00AD6F1A" w:rsidRPr="00AD6F1A" w:rsidRDefault="00AD6F1A">
      <w:pPr>
        <w:pStyle w:val="ConsPlusCell"/>
        <w:rPr>
          <w:rFonts w:ascii="Courier New" w:hAnsi="Courier New" w:cs="Courier New"/>
          <w:sz w:val="20"/>
          <w:szCs w:val="20"/>
        </w:rPr>
      </w:pPr>
      <w:r w:rsidRPr="00AD6F1A">
        <w:rPr>
          <w:rFonts w:ascii="Courier New" w:hAnsi="Courier New" w:cs="Courier New"/>
          <w:sz w:val="20"/>
          <w:szCs w:val="20"/>
        </w:rPr>
        <w:t xml:space="preserve">│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подлежат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│разработка│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gramStart"/>
      <w:r w:rsidRPr="00AD6F1A">
        <w:rPr>
          <w:rFonts w:ascii="Courier New" w:hAnsi="Courier New" w:cs="Courier New"/>
          <w:sz w:val="20"/>
          <w:szCs w:val="20"/>
        </w:rPr>
        <w:t>самовольных</w:t>
      </w:r>
      <w:proofErr w:type="spellEnd"/>
      <w:proofErr w:type="gramEnd"/>
      <w:r w:rsidRPr="00AD6F1A">
        <w:rPr>
          <w:rFonts w:ascii="Courier New" w:hAnsi="Courier New" w:cs="Courier New"/>
          <w:sz w:val="20"/>
          <w:szCs w:val="20"/>
        </w:rPr>
        <w:t xml:space="preserve"> │</w:t>
      </w:r>
    </w:p>
    <w:p w:rsidR="00AD6F1A" w:rsidRPr="00AD6F1A" w:rsidRDefault="00AD6F1A">
      <w:pPr>
        <w:pStyle w:val="ConsPlusCell"/>
        <w:rPr>
          <w:rFonts w:ascii="Courier New" w:hAnsi="Courier New" w:cs="Courier New"/>
          <w:sz w:val="20"/>
          <w:szCs w:val="20"/>
        </w:rPr>
      </w:pPr>
      <w:r w:rsidRPr="00AD6F1A">
        <w:rPr>
          <w:rFonts w:ascii="Courier New" w:hAnsi="Courier New" w:cs="Courier New"/>
          <w:sz w:val="20"/>
          <w:szCs w:val="20"/>
        </w:rPr>
        <w:t xml:space="preserve">│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│госэкспертизе│проекта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не│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   │  построек  │</w:t>
      </w:r>
    </w:p>
    <w:p w:rsidR="00AD6F1A" w:rsidRPr="00AD6F1A" w:rsidRDefault="00AD6F1A">
      <w:pPr>
        <w:pStyle w:val="ConsPlusCell"/>
        <w:rPr>
          <w:rFonts w:ascii="Courier New" w:hAnsi="Courier New" w:cs="Courier New"/>
          <w:sz w:val="20"/>
          <w:szCs w:val="20"/>
        </w:rPr>
      </w:pPr>
      <w:r w:rsidRPr="00AD6F1A">
        <w:rPr>
          <w:rFonts w:ascii="Courier New" w:hAnsi="Courier New" w:cs="Courier New"/>
          <w:sz w:val="20"/>
          <w:szCs w:val="20"/>
        </w:rPr>
        <w:t xml:space="preserve">│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│требуется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│  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</w:p>
    <w:p w:rsidR="00AD6F1A" w:rsidRPr="00AD6F1A" w:rsidRDefault="00AD6F1A">
      <w:pPr>
        <w:pStyle w:val="ConsPlusCell"/>
        <w:rPr>
          <w:rFonts w:ascii="Courier New" w:hAnsi="Courier New" w:cs="Courier New"/>
          <w:sz w:val="20"/>
          <w:szCs w:val="20"/>
        </w:rPr>
      </w:pPr>
      <w:r w:rsidRPr="00AD6F1A">
        <w:rPr>
          <w:rFonts w:ascii="Courier New" w:hAnsi="Courier New" w:cs="Courier New"/>
          <w:sz w:val="20"/>
          <w:szCs w:val="20"/>
        </w:rPr>
        <w:t>├───┼──────────────────┼─────────────┼──────────┼──────────────┼────────────┤</w:t>
      </w:r>
    </w:p>
    <w:p w:rsidR="00AD6F1A" w:rsidRPr="00AD6F1A" w:rsidRDefault="00AD6F1A">
      <w:pPr>
        <w:pStyle w:val="ConsPlusCell"/>
        <w:rPr>
          <w:rFonts w:ascii="Courier New" w:hAnsi="Courier New" w:cs="Courier New"/>
          <w:sz w:val="20"/>
          <w:szCs w:val="20"/>
        </w:rPr>
      </w:pPr>
      <w:r w:rsidRPr="00AD6F1A">
        <w:rPr>
          <w:rFonts w:ascii="Courier New" w:hAnsi="Courier New" w:cs="Courier New"/>
          <w:sz w:val="20"/>
          <w:szCs w:val="20"/>
        </w:rPr>
        <w:t>│ 1 │        2         │      3      │    4     │      5       │     6      │</w:t>
      </w:r>
    </w:p>
    <w:p w:rsidR="00AD6F1A" w:rsidRPr="00AD6F1A" w:rsidRDefault="00AD6F1A">
      <w:pPr>
        <w:pStyle w:val="ConsPlusCell"/>
        <w:rPr>
          <w:rFonts w:ascii="Courier New" w:hAnsi="Courier New" w:cs="Courier New"/>
          <w:sz w:val="20"/>
          <w:szCs w:val="20"/>
        </w:rPr>
      </w:pPr>
      <w:r w:rsidRPr="00AD6F1A">
        <w:rPr>
          <w:rFonts w:ascii="Courier New" w:hAnsi="Courier New" w:cs="Courier New"/>
          <w:sz w:val="20"/>
          <w:szCs w:val="20"/>
        </w:rPr>
        <w:t>├───┼──────────────────┼─────────────┼──────────┼──────────────┼────────────┤</w:t>
      </w:r>
    </w:p>
    <w:p w:rsidR="00AD6F1A" w:rsidRPr="00AD6F1A" w:rsidRDefault="00AD6F1A">
      <w:pPr>
        <w:pStyle w:val="ConsPlusCell"/>
        <w:rPr>
          <w:rFonts w:ascii="Courier New" w:hAnsi="Courier New" w:cs="Courier New"/>
          <w:sz w:val="20"/>
          <w:szCs w:val="20"/>
        </w:rPr>
      </w:pPr>
      <w:r w:rsidRPr="00AD6F1A">
        <w:rPr>
          <w:rFonts w:ascii="Courier New" w:hAnsi="Courier New" w:cs="Courier New"/>
          <w:sz w:val="20"/>
          <w:szCs w:val="20"/>
        </w:rPr>
        <w:t xml:space="preserve">│1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│Акт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обследования│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  │   </w:t>
      </w:r>
      <w:hyperlink w:anchor="Par477" w:history="1">
        <w:r w:rsidRPr="00AD6F1A">
          <w:rPr>
            <w:rFonts w:ascii="Courier New" w:hAnsi="Courier New" w:cs="Courier New"/>
            <w:sz w:val="20"/>
            <w:szCs w:val="20"/>
          </w:rPr>
          <w:t>&lt;+&gt;</w:t>
        </w:r>
      </w:hyperlink>
      <w:r w:rsidRPr="00AD6F1A">
        <w:rPr>
          <w:rFonts w:ascii="Courier New" w:hAnsi="Courier New" w:cs="Courier New"/>
          <w:sz w:val="20"/>
          <w:szCs w:val="20"/>
        </w:rPr>
        <w:t xml:space="preserve">    │  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</w:p>
    <w:p w:rsidR="00AD6F1A" w:rsidRPr="00AD6F1A" w:rsidRDefault="00AD6F1A">
      <w:pPr>
        <w:pStyle w:val="ConsPlusCell"/>
        <w:rPr>
          <w:rFonts w:ascii="Courier New" w:hAnsi="Courier New" w:cs="Courier New"/>
          <w:sz w:val="20"/>
          <w:szCs w:val="20"/>
        </w:rPr>
      </w:pPr>
      <w:r w:rsidRPr="00AD6F1A">
        <w:rPr>
          <w:rFonts w:ascii="Courier New" w:hAnsi="Courier New" w:cs="Courier New"/>
          <w:sz w:val="20"/>
          <w:szCs w:val="20"/>
        </w:rPr>
        <w:t xml:space="preserve">│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│или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дефектная│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  │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</w:p>
    <w:p w:rsidR="00AD6F1A" w:rsidRPr="00AD6F1A" w:rsidRDefault="00AD6F1A">
      <w:pPr>
        <w:pStyle w:val="ConsPlusCell"/>
        <w:rPr>
          <w:rFonts w:ascii="Courier New" w:hAnsi="Courier New" w:cs="Courier New"/>
          <w:sz w:val="20"/>
          <w:szCs w:val="20"/>
        </w:rPr>
      </w:pPr>
      <w:r w:rsidRPr="00AD6F1A">
        <w:rPr>
          <w:rFonts w:ascii="Courier New" w:hAnsi="Courier New" w:cs="Courier New"/>
          <w:sz w:val="20"/>
          <w:szCs w:val="20"/>
        </w:rPr>
        <w:t xml:space="preserve">│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│ведомость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│ 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</w:p>
    <w:p w:rsidR="00AD6F1A" w:rsidRPr="00AD6F1A" w:rsidRDefault="00AD6F1A">
      <w:pPr>
        <w:pStyle w:val="ConsPlusCell"/>
        <w:rPr>
          <w:rFonts w:ascii="Courier New" w:hAnsi="Courier New" w:cs="Courier New"/>
          <w:sz w:val="20"/>
          <w:szCs w:val="20"/>
        </w:rPr>
      </w:pPr>
      <w:r w:rsidRPr="00AD6F1A">
        <w:rPr>
          <w:rFonts w:ascii="Courier New" w:hAnsi="Courier New" w:cs="Courier New"/>
          <w:sz w:val="20"/>
          <w:szCs w:val="20"/>
        </w:rPr>
        <w:t>├───┼──────────────────┼─────────────┼──────────┼──────────────┼────────────┤</w:t>
      </w:r>
    </w:p>
    <w:p w:rsidR="00AD6F1A" w:rsidRPr="00AD6F1A" w:rsidRDefault="00AD6F1A">
      <w:pPr>
        <w:pStyle w:val="ConsPlusCell"/>
        <w:rPr>
          <w:rFonts w:ascii="Courier New" w:hAnsi="Courier New" w:cs="Courier New"/>
          <w:sz w:val="20"/>
          <w:szCs w:val="20"/>
        </w:rPr>
      </w:pPr>
      <w:r w:rsidRPr="00AD6F1A">
        <w:rPr>
          <w:rFonts w:ascii="Courier New" w:hAnsi="Courier New" w:cs="Courier New"/>
          <w:sz w:val="20"/>
          <w:szCs w:val="20"/>
        </w:rPr>
        <w:t xml:space="preserve">│2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│Акт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обследования│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</w:t>
      </w:r>
      <w:hyperlink w:anchor="Par477" w:history="1">
        <w:r w:rsidRPr="00AD6F1A">
          <w:rPr>
            <w:rFonts w:ascii="Courier New" w:hAnsi="Courier New" w:cs="Courier New"/>
            <w:sz w:val="20"/>
            <w:szCs w:val="20"/>
          </w:rPr>
          <w:t>&lt;+&gt;</w:t>
        </w:r>
      </w:hyperlink>
      <w:r w:rsidRPr="00AD6F1A">
        <w:rPr>
          <w:rFonts w:ascii="Courier New" w:hAnsi="Courier New" w:cs="Courier New"/>
          <w:sz w:val="20"/>
          <w:szCs w:val="20"/>
        </w:rPr>
        <w:t xml:space="preserve">     │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</w:t>
      </w:r>
      <w:hyperlink w:anchor="Par477" w:history="1">
        <w:r w:rsidRPr="00AD6F1A">
          <w:rPr>
            <w:rFonts w:ascii="Courier New" w:hAnsi="Courier New" w:cs="Courier New"/>
            <w:sz w:val="20"/>
            <w:szCs w:val="20"/>
          </w:rPr>
          <w:t>&lt;+&gt;</w:t>
        </w:r>
      </w:hyperlink>
      <w:r w:rsidRPr="00AD6F1A">
        <w:rPr>
          <w:rFonts w:ascii="Courier New" w:hAnsi="Courier New" w:cs="Courier New"/>
          <w:sz w:val="20"/>
          <w:szCs w:val="20"/>
        </w:rPr>
        <w:t xml:space="preserve">     │</w:t>
      </w:r>
    </w:p>
    <w:p w:rsidR="00AD6F1A" w:rsidRPr="00AD6F1A" w:rsidRDefault="00AD6F1A">
      <w:pPr>
        <w:pStyle w:val="ConsPlusCell"/>
        <w:rPr>
          <w:rFonts w:ascii="Courier New" w:hAnsi="Courier New" w:cs="Courier New"/>
          <w:sz w:val="20"/>
          <w:szCs w:val="20"/>
        </w:rPr>
      </w:pPr>
      <w:r w:rsidRPr="00AD6F1A">
        <w:rPr>
          <w:rFonts w:ascii="Courier New" w:hAnsi="Courier New" w:cs="Courier New"/>
          <w:sz w:val="20"/>
          <w:szCs w:val="20"/>
        </w:rPr>
        <w:t xml:space="preserve">│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│или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в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случаях,│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  │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</w:p>
    <w:p w:rsidR="00AD6F1A" w:rsidRPr="00AD6F1A" w:rsidRDefault="00AD6F1A">
      <w:pPr>
        <w:pStyle w:val="ConsPlusCell"/>
        <w:rPr>
          <w:rFonts w:ascii="Courier New" w:hAnsi="Courier New" w:cs="Courier New"/>
          <w:sz w:val="20"/>
          <w:szCs w:val="20"/>
        </w:rPr>
      </w:pPr>
      <w:r w:rsidRPr="00AD6F1A">
        <w:rPr>
          <w:rFonts w:ascii="Courier New" w:hAnsi="Courier New" w:cs="Courier New"/>
          <w:sz w:val="20"/>
          <w:szCs w:val="20"/>
        </w:rPr>
        <w:t xml:space="preserve">│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gramStart"/>
      <w:r w:rsidRPr="00AD6F1A">
        <w:rPr>
          <w:rFonts w:ascii="Courier New" w:hAnsi="Courier New" w:cs="Courier New"/>
          <w:sz w:val="20"/>
          <w:szCs w:val="20"/>
        </w:rPr>
        <w:t>установленных</w:t>
      </w:r>
      <w:proofErr w:type="spellEnd"/>
      <w:proofErr w:type="gramEnd"/>
      <w:r w:rsidRPr="00AD6F1A">
        <w:rPr>
          <w:rFonts w:ascii="Courier New" w:hAnsi="Courier New" w:cs="Courier New"/>
          <w:sz w:val="20"/>
          <w:szCs w:val="20"/>
        </w:rPr>
        <w:t xml:space="preserve">     │ 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</w:p>
    <w:p w:rsidR="00AD6F1A" w:rsidRPr="00AD6F1A" w:rsidRDefault="00AD6F1A">
      <w:pPr>
        <w:pStyle w:val="ConsPlusCell"/>
        <w:rPr>
          <w:rFonts w:ascii="Courier New" w:hAnsi="Courier New" w:cs="Courier New"/>
          <w:sz w:val="20"/>
          <w:szCs w:val="20"/>
        </w:rPr>
      </w:pPr>
      <w:r w:rsidRPr="00AD6F1A">
        <w:rPr>
          <w:rFonts w:ascii="Courier New" w:hAnsi="Courier New" w:cs="Courier New"/>
          <w:sz w:val="20"/>
          <w:szCs w:val="20"/>
        </w:rPr>
        <w:t xml:space="preserve">│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│действующим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│ 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</w:p>
    <w:p w:rsidR="00AD6F1A" w:rsidRPr="00AD6F1A" w:rsidRDefault="00AD6F1A">
      <w:pPr>
        <w:pStyle w:val="ConsPlusCell"/>
        <w:rPr>
          <w:rFonts w:ascii="Courier New" w:hAnsi="Courier New" w:cs="Courier New"/>
          <w:sz w:val="20"/>
          <w:szCs w:val="20"/>
        </w:rPr>
      </w:pPr>
      <w:r w:rsidRPr="00AD6F1A">
        <w:rPr>
          <w:rFonts w:ascii="Courier New" w:hAnsi="Courier New" w:cs="Courier New"/>
          <w:sz w:val="20"/>
          <w:szCs w:val="20"/>
        </w:rPr>
        <w:t xml:space="preserve">│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│законодательством,│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  │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</w:p>
    <w:p w:rsidR="00AD6F1A" w:rsidRPr="00AD6F1A" w:rsidRDefault="00AD6F1A">
      <w:pPr>
        <w:pStyle w:val="ConsPlusCell"/>
        <w:rPr>
          <w:rFonts w:ascii="Courier New" w:hAnsi="Courier New" w:cs="Courier New"/>
          <w:sz w:val="20"/>
          <w:szCs w:val="20"/>
        </w:rPr>
      </w:pPr>
      <w:r w:rsidRPr="00AD6F1A">
        <w:rPr>
          <w:rFonts w:ascii="Courier New" w:hAnsi="Courier New" w:cs="Courier New"/>
          <w:sz w:val="20"/>
          <w:szCs w:val="20"/>
        </w:rPr>
        <w:t xml:space="preserve">│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│техническое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│ 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</w:p>
    <w:p w:rsidR="00AD6F1A" w:rsidRPr="00AD6F1A" w:rsidRDefault="00AD6F1A">
      <w:pPr>
        <w:pStyle w:val="ConsPlusCell"/>
        <w:rPr>
          <w:rFonts w:ascii="Courier New" w:hAnsi="Courier New" w:cs="Courier New"/>
          <w:sz w:val="20"/>
          <w:szCs w:val="20"/>
        </w:rPr>
      </w:pPr>
      <w:r w:rsidRPr="00AD6F1A">
        <w:rPr>
          <w:rFonts w:ascii="Courier New" w:hAnsi="Courier New" w:cs="Courier New"/>
          <w:sz w:val="20"/>
          <w:szCs w:val="20"/>
        </w:rPr>
        <w:t xml:space="preserve">│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│заключение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│ 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</w:p>
    <w:p w:rsidR="00AD6F1A" w:rsidRPr="00AD6F1A" w:rsidRDefault="00AD6F1A">
      <w:pPr>
        <w:pStyle w:val="ConsPlusCell"/>
        <w:rPr>
          <w:rFonts w:ascii="Courier New" w:hAnsi="Courier New" w:cs="Courier New"/>
          <w:sz w:val="20"/>
          <w:szCs w:val="20"/>
        </w:rPr>
      </w:pPr>
      <w:r w:rsidRPr="00AD6F1A">
        <w:rPr>
          <w:rFonts w:ascii="Courier New" w:hAnsi="Courier New" w:cs="Courier New"/>
          <w:sz w:val="20"/>
          <w:szCs w:val="20"/>
        </w:rPr>
        <w:t xml:space="preserve">│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│специализированной│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  │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</w:p>
    <w:p w:rsidR="00AD6F1A" w:rsidRPr="00AD6F1A" w:rsidRDefault="00AD6F1A">
      <w:pPr>
        <w:pStyle w:val="ConsPlusCell"/>
        <w:rPr>
          <w:rFonts w:ascii="Courier New" w:hAnsi="Courier New" w:cs="Courier New"/>
          <w:sz w:val="20"/>
          <w:szCs w:val="20"/>
        </w:rPr>
      </w:pPr>
      <w:r w:rsidRPr="00AD6F1A">
        <w:rPr>
          <w:rFonts w:ascii="Courier New" w:hAnsi="Courier New" w:cs="Courier New"/>
          <w:sz w:val="20"/>
          <w:szCs w:val="20"/>
        </w:rPr>
        <w:t xml:space="preserve">│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│организации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,      │ 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</w:p>
    <w:p w:rsidR="00AD6F1A" w:rsidRPr="00AD6F1A" w:rsidRDefault="00AD6F1A">
      <w:pPr>
        <w:pStyle w:val="ConsPlusCell"/>
        <w:rPr>
          <w:rFonts w:ascii="Courier New" w:hAnsi="Courier New" w:cs="Courier New"/>
          <w:sz w:val="20"/>
          <w:szCs w:val="20"/>
        </w:rPr>
      </w:pPr>
      <w:r w:rsidRPr="00AD6F1A">
        <w:rPr>
          <w:rFonts w:ascii="Courier New" w:hAnsi="Courier New" w:cs="Courier New"/>
          <w:sz w:val="20"/>
          <w:szCs w:val="20"/>
        </w:rPr>
        <w:t xml:space="preserve">│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gramStart"/>
      <w:r w:rsidRPr="00AD6F1A">
        <w:rPr>
          <w:rFonts w:ascii="Courier New" w:hAnsi="Courier New" w:cs="Courier New"/>
          <w:sz w:val="20"/>
          <w:szCs w:val="20"/>
        </w:rPr>
        <w:t>имеющей</w:t>
      </w:r>
      <w:proofErr w:type="spellEnd"/>
      <w:proofErr w:type="gramEnd"/>
      <w:r w:rsidRPr="00AD6F1A">
        <w:rPr>
          <w:rFonts w:ascii="Courier New" w:hAnsi="Courier New" w:cs="Courier New"/>
          <w:sz w:val="20"/>
          <w:szCs w:val="20"/>
        </w:rPr>
        <w:t xml:space="preserve">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лицензию,│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  │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</w:p>
    <w:p w:rsidR="00AD6F1A" w:rsidRPr="00AD6F1A" w:rsidRDefault="00AD6F1A">
      <w:pPr>
        <w:pStyle w:val="ConsPlusCell"/>
        <w:rPr>
          <w:rFonts w:ascii="Courier New" w:hAnsi="Courier New" w:cs="Courier New"/>
          <w:sz w:val="20"/>
          <w:szCs w:val="20"/>
        </w:rPr>
      </w:pPr>
      <w:r w:rsidRPr="00AD6F1A">
        <w:rPr>
          <w:rFonts w:ascii="Courier New" w:hAnsi="Courier New" w:cs="Courier New"/>
          <w:sz w:val="20"/>
          <w:szCs w:val="20"/>
        </w:rPr>
        <w:t xml:space="preserve">│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│о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результатах│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  │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</w:p>
    <w:p w:rsidR="00AD6F1A" w:rsidRPr="00AD6F1A" w:rsidRDefault="00AD6F1A">
      <w:pPr>
        <w:pStyle w:val="ConsPlusCell"/>
        <w:rPr>
          <w:rFonts w:ascii="Courier New" w:hAnsi="Courier New" w:cs="Courier New"/>
          <w:sz w:val="20"/>
          <w:szCs w:val="20"/>
        </w:rPr>
      </w:pPr>
      <w:proofErr w:type="gramStart"/>
      <w:r w:rsidRPr="00AD6F1A">
        <w:rPr>
          <w:rFonts w:ascii="Courier New" w:hAnsi="Courier New" w:cs="Courier New"/>
          <w:sz w:val="20"/>
          <w:szCs w:val="20"/>
        </w:rPr>
        <w:t xml:space="preserve">│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│обследования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(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для│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  │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proofErr w:type="gramEnd"/>
    </w:p>
    <w:p w:rsidR="00AD6F1A" w:rsidRPr="00AD6F1A" w:rsidRDefault="00AD6F1A">
      <w:pPr>
        <w:pStyle w:val="ConsPlusCell"/>
        <w:rPr>
          <w:rFonts w:ascii="Courier New" w:hAnsi="Courier New" w:cs="Courier New"/>
          <w:sz w:val="20"/>
          <w:szCs w:val="20"/>
        </w:rPr>
      </w:pPr>
      <w:r w:rsidRPr="00AD6F1A">
        <w:rPr>
          <w:rFonts w:ascii="Courier New" w:hAnsi="Courier New" w:cs="Courier New"/>
          <w:sz w:val="20"/>
          <w:szCs w:val="20"/>
        </w:rPr>
        <w:t xml:space="preserve">│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│объектов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│ 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</w:p>
    <w:p w:rsidR="00AD6F1A" w:rsidRPr="00AD6F1A" w:rsidRDefault="00AD6F1A">
      <w:pPr>
        <w:pStyle w:val="ConsPlusCell"/>
        <w:rPr>
          <w:rFonts w:ascii="Courier New" w:hAnsi="Courier New" w:cs="Courier New"/>
          <w:sz w:val="20"/>
          <w:szCs w:val="20"/>
        </w:rPr>
      </w:pPr>
      <w:r w:rsidRPr="00AD6F1A">
        <w:rPr>
          <w:rFonts w:ascii="Courier New" w:hAnsi="Courier New" w:cs="Courier New"/>
          <w:sz w:val="20"/>
          <w:szCs w:val="20"/>
        </w:rPr>
        <w:t xml:space="preserve">│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│капитального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│ 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</w:p>
    <w:p w:rsidR="00AD6F1A" w:rsidRPr="00AD6F1A" w:rsidRDefault="00AD6F1A">
      <w:pPr>
        <w:pStyle w:val="ConsPlusCell"/>
        <w:rPr>
          <w:rFonts w:ascii="Courier New" w:hAnsi="Courier New" w:cs="Courier New"/>
          <w:sz w:val="20"/>
          <w:szCs w:val="20"/>
        </w:rPr>
      </w:pPr>
      <w:r w:rsidRPr="00AD6F1A">
        <w:rPr>
          <w:rFonts w:ascii="Courier New" w:hAnsi="Courier New" w:cs="Courier New"/>
          <w:sz w:val="20"/>
          <w:szCs w:val="20"/>
        </w:rPr>
        <w:t xml:space="preserve">│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│ремонта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и│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  │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</w:p>
    <w:p w:rsidR="00AD6F1A" w:rsidRPr="00AD6F1A" w:rsidRDefault="00AD6F1A">
      <w:pPr>
        <w:pStyle w:val="ConsPlusCell"/>
        <w:rPr>
          <w:rFonts w:ascii="Courier New" w:hAnsi="Courier New" w:cs="Courier New"/>
          <w:sz w:val="20"/>
          <w:szCs w:val="20"/>
        </w:rPr>
      </w:pPr>
      <w:r w:rsidRPr="00AD6F1A">
        <w:rPr>
          <w:rFonts w:ascii="Courier New" w:hAnsi="Courier New" w:cs="Courier New"/>
          <w:sz w:val="20"/>
          <w:szCs w:val="20"/>
        </w:rPr>
        <w:t xml:space="preserve">│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│реконструкции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)    │ 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</w:p>
    <w:p w:rsidR="00AD6F1A" w:rsidRPr="00AD6F1A" w:rsidRDefault="00AD6F1A">
      <w:pPr>
        <w:pStyle w:val="ConsPlusCell"/>
        <w:rPr>
          <w:rFonts w:ascii="Courier New" w:hAnsi="Courier New" w:cs="Courier New"/>
          <w:sz w:val="20"/>
          <w:szCs w:val="20"/>
        </w:rPr>
      </w:pPr>
      <w:r w:rsidRPr="00AD6F1A">
        <w:rPr>
          <w:rFonts w:ascii="Courier New" w:hAnsi="Courier New" w:cs="Courier New"/>
          <w:sz w:val="20"/>
          <w:szCs w:val="20"/>
        </w:rPr>
        <w:t>├───┼──────────────────┼─────────────┼──────────┼──────────────┼────────────┤</w:t>
      </w:r>
    </w:p>
    <w:p w:rsidR="00AD6F1A" w:rsidRPr="00AD6F1A" w:rsidRDefault="00AD6F1A">
      <w:pPr>
        <w:pStyle w:val="ConsPlusCell"/>
        <w:rPr>
          <w:rFonts w:ascii="Courier New" w:hAnsi="Courier New" w:cs="Courier New"/>
          <w:sz w:val="20"/>
          <w:szCs w:val="20"/>
        </w:rPr>
      </w:pPr>
      <w:r w:rsidRPr="00AD6F1A">
        <w:rPr>
          <w:rFonts w:ascii="Courier New" w:hAnsi="Courier New" w:cs="Courier New"/>
          <w:sz w:val="20"/>
          <w:szCs w:val="20"/>
        </w:rPr>
        <w:t xml:space="preserve">│3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│Техническое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│ 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</w:t>
      </w:r>
      <w:hyperlink w:anchor="Par477" w:history="1">
        <w:r w:rsidRPr="00AD6F1A">
          <w:rPr>
            <w:rFonts w:ascii="Courier New" w:hAnsi="Courier New" w:cs="Courier New"/>
            <w:sz w:val="20"/>
            <w:szCs w:val="20"/>
          </w:rPr>
          <w:t>&lt;+&gt;</w:t>
        </w:r>
      </w:hyperlink>
      <w:r w:rsidRPr="00AD6F1A">
        <w:rPr>
          <w:rFonts w:ascii="Courier New" w:hAnsi="Courier New" w:cs="Courier New"/>
          <w:sz w:val="20"/>
          <w:szCs w:val="20"/>
        </w:rPr>
        <w:t xml:space="preserve">    │   </w:t>
      </w:r>
      <w:hyperlink w:anchor="Par477" w:history="1">
        <w:r w:rsidRPr="00AD6F1A">
          <w:rPr>
            <w:rFonts w:ascii="Courier New" w:hAnsi="Courier New" w:cs="Courier New"/>
            <w:sz w:val="20"/>
            <w:szCs w:val="20"/>
          </w:rPr>
          <w:t>&lt;+&gt;</w:t>
        </w:r>
      </w:hyperlink>
      <w:r w:rsidRPr="00AD6F1A">
        <w:rPr>
          <w:rFonts w:ascii="Courier New" w:hAnsi="Courier New" w:cs="Courier New"/>
          <w:sz w:val="20"/>
          <w:szCs w:val="20"/>
        </w:rPr>
        <w:t xml:space="preserve"> </w:t>
      </w:r>
      <w:hyperlink w:anchor="Par478" w:history="1">
        <w:r w:rsidRPr="00AD6F1A">
          <w:rPr>
            <w:rFonts w:ascii="Courier New" w:hAnsi="Courier New" w:cs="Courier New"/>
            <w:sz w:val="20"/>
            <w:szCs w:val="20"/>
          </w:rPr>
          <w:t>&lt;*&gt;</w:t>
        </w:r>
      </w:hyperlink>
      <w:r w:rsidRPr="00AD6F1A">
        <w:rPr>
          <w:rFonts w:ascii="Courier New" w:hAnsi="Courier New" w:cs="Courier New"/>
          <w:sz w:val="20"/>
          <w:szCs w:val="20"/>
        </w:rPr>
        <w:t xml:space="preserve">    │    </w:t>
      </w:r>
      <w:hyperlink w:anchor="Par477" w:history="1">
        <w:r w:rsidRPr="00AD6F1A">
          <w:rPr>
            <w:rFonts w:ascii="Courier New" w:hAnsi="Courier New" w:cs="Courier New"/>
            <w:sz w:val="20"/>
            <w:szCs w:val="20"/>
          </w:rPr>
          <w:t>&lt;+&gt;</w:t>
        </w:r>
      </w:hyperlink>
      <w:r w:rsidRPr="00AD6F1A">
        <w:rPr>
          <w:rFonts w:ascii="Courier New" w:hAnsi="Courier New" w:cs="Courier New"/>
          <w:sz w:val="20"/>
          <w:szCs w:val="20"/>
        </w:rPr>
        <w:t xml:space="preserve">     │</w:t>
      </w:r>
    </w:p>
    <w:p w:rsidR="00AD6F1A" w:rsidRPr="00AD6F1A" w:rsidRDefault="00AD6F1A">
      <w:pPr>
        <w:pStyle w:val="ConsPlusCell"/>
        <w:rPr>
          <w:rFonts w:ascii="Courier New" w:hAnsi="Courier New" w:cs="Courier New"/>
          <w:sz w:val="20"/>
          <w:szCs w:val="20"/>
        </w:rPr>
      </w:pPr>
      <w:r w:rsidRPr="00AD6F1A">
        <w:rPr>
          <w:rFonts w:ascii="Courier New" w:hAnsi="Courier New" w:cs="Courier New"/>
          <w:sz w:val="20"/>
          <w:szCs w:val="20"/>
        </w:rPr>
        <w:t xml:space="preserve">│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│задание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или│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  │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</w:p>
    <w:p w:rsidR="00AD6F1A" w:rsidRPr="00AD6F1A" w:rsidRDefault="00AD6F1A">
      <w:pPr>
        <w:pStyle w:val="ConsPlusCell"/>
        <w:rPr>
          <w:rFonts w:ascii="Courier New" w:hAnsi="Courier New" w:cs="Courier New"/>
          <w:sz w:val="20"/>
          <w:szCs w:val="20"/>
        </w:rPr>
      </w:pPr>
      <w:r w:rsidRPr="00AD6F1A">
        <w:rPr>
          <w:rFonts w:ascii="Courier New" w:hAnsi="Courier New" w:cs="Courier New"/>
          <w:sz w:val="20"/>
          <w:szCs w:val="20"/>
        </w:rPr>
        <w:t xml:space="preserve">│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│ведомость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объемов│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  │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</w:p>
    <w:p w:rsidR="00AD6F1A" w:rsidRPr="00AD6F1A" w:rsidRDefault="00AD6F1A">
      <w:pPr>
        <w:pStyle w:val="ConsPlusCell"/>
        <w:rPr>
          <w:rFonts w:ascii="Courier New" w:hAnsi="Courier New" w:cs="Courier New"/>
          <w:sz w:val="20"/>
          <w:szCs w:val="20"/>
        </w:rPr>
      </w:pPr>
      <w:r w:rsidRPr="00AD6F1A">
        <w:rPr>
          <w:rFonts w:ascii="Courier New" w:hAnsi="Courier New" w:cs="Courier New"/>
          <w:sz w:val="20"/>
          <w:szCs w:val="20"/>
        </w:rPr>
        <w:t xml:space="preserve">│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│работ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,            │ 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</w:p>
    <w:p w:rsidR="00AD6F1A" w:rsidRPr="00AD6F1A" w:rsidRDefault="00AD6F1A">
      <w:pPr>
        <w:pStyle w:val="ConsPlusCell"/>
        <w:rPr>
          <w:rFonts w:ascii="Courier New" w:hAnsi="Courier New" w:cs="Courier New"/>
          <w:sz w:val="20"/>
          <w:szCs w:val="20"/>
        </w:rPr>
      </w:pPr>
      <w:r w:rsidRPr="00AD6F1A">
        <w:rPr>
          <w:rFonts w:ascii="Courier New" w:hAnsi="Courier New" w:cs="Courier New"/>
          <w:sz w:val="20"/>
          <w:szCs w:val="20"/>
        </w:rPr>
        <w:t xml:space="preserve">│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│утвержденная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│ 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</w:p>
    <w:p w:rsidR="00AD6F1A" w:rsidRPr="00AD6F1A" w:rsidRDefault="00AD6F1A">
      <w:pPr>
        <w:pStyle w:val="ConsPlusCell"/>
        <w:rPr>
          <w:rFonts w:ascii="Courier New" w:hAnsi="Courier New" w:cs="Courier New"/>
          <w:sz w:val="20"/>
          <w:szCs w:val="20"/>
        </w:rPr>
      </w:pPr>
      <w:r w:rsidRPr="00AD6F1A">
        <w:rPr>
          <w:rFonts w:ascii="Courier New" w:hAnsi="Courier New" w:cs="Courier New"/>
          <w:sz w:val="20"/>
          <w:szCs w:val="20"/>
        </w:rPr>
        <w:t xml:space="preserve">│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│заказчиком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│ 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</w:p>
    <w:p w:rsidR="00AD6F1A" w:rsidRPr="00AD6F1A" w:rsidRDefault="00AD6F1A">
      <w:pPr>
        <w:pStyle w:val="ConsPlusCell"/>
        <w:rPr>
          <w:rFonts w:ascii="Courier New" w:hAnsi="Courier New" w:cs="Courier New"/>
          <w:sz w:val="20"/>
          <w:szCs w:val="20"/>
        </w:rPr>
      </w:pPr>
      <w:proofErr w:type="gramStart"/>
      <w:r w:rsidRPr="00AD6F1A">
        <w:rPr>
          <w:rFonts w:ascii="Courier New" w:hAnsi="Courier New" w:cs="Courier New"/>
          <w:sz w:val="20"/>
          <w:szCs w:val="20"/>
        </w:rPr>
        <w:t xml:space="preserve">│(в  ред.  </w:t>
      </w:r>
      <w:hyperlink r:id="rId95" w:history="1">
        <w:r w:rsidRPr="00AD6F1A">
          <w:rPr>
            <w:rFonts w:ascii="Courier New" w:hAnsi="Courier New" w:cs="Courier New"/>
            <w:sz w:val="20"/>
            <w:szCs w:val="20"/>
          </w:rPr>
          <w:t>постановления</w:t>
        </w:r>
      </w:hyperlink>
      <w:r w:rsidRPr="00AD6F1A">
        <w:rPr>
          <w:rFonts w:ascii="Courier New" w:hAnsi="Courier New" w:cs="Courier New"/>
          <w:sz w:val="20"/>
          <w:szCs w:val="20"/>
        </w:rPr>
        <w:t xml:space="preserve">  Правительства  Нижегородской области от 20.07.2012│</w:t>
      </w:r>
      <w:proofErr w:type="gramEnd"/>
    </w:p>
    <w:p w:rsidR="00AD6F1A" w:rsidRPr="00AD6F1A" w:rsidRDefault="00AD6F1A">
      <w:pPr>
        <w:pStyle w:val="ConsPlusCell"/>
        <w:rPr>
          <w:rFonts w:ascii="Courier New" w:hAnsi="Courier New" w:cs="Courier New"/>
          <w:sz w:val="20"/>
          <w:szCs w:val="20"/>
        </w:rPr>
      </w:pPr>
      <w:proofErr w:type="gramStart"/>
      <w:r w:rsidRPr="00AD6F1A">
        <w:rPr>
          <w:rFonts w:ascii="Courier New" w:hAnsi="Courier New" w:cs="Courier New"/>
          <w:sz w:val="20"/>
          <w:szCs w:val="20"/>
        </w:rPr>
        <w:t>│N 461)                                                                     │</w:t>
      </w:r>
      <w:proofErr w:type="gramEnd"/>
    </w:p>
    <w:p w:rsidR="00AD6F1A" w:rsidRPr="00AD6F1A" w:rsidRDefault="00AD6F1A">
      <w:pPr>
        <w:pStyle w:val="ConsPlusCell"/>
        <w:rPr>
          <w:rFonts w:ascii="Courier New" w:hAnsi="Courier New" w:cs="Courier New"/>
          <w:sz w:val="20"/>
          <w:szCs w:val="20"/>
        </w:rPr>
      </w:pPr>
      <w:r w:rsidRPr="00AD6F1A">
        <w:rPr>
          <w:rFonts w:ascii="Courier New" w:hAnsi="Courier New" w:cs="Courier New"/>
          <w:sz w:val="20"/>
          <w:szCs w:val="20"/>
        </w:rPr>
        <w:t>├───┼──────────────────┼─────────────┼──────────┼──────────────┼────────────┤</w:t>
      </w:r>
    </w:p>
    <w:p w:rsidR="00AD6F1A" w:rsidRPr="00AD6F1A" w:rsidRDefault="00AD6F1A">
      <w:pPr>
        <w:pStyle w:val="ConsPlusCell"/>
        <w:rPr>
          <w:rFonts w:ascii="Courier New" w:hAnsi="Courier New" w:cs="Courier New"/>
          <w:sz w:val="20"/>
          <w:szCs w:val="20"/>
        </w:rPr>
      </w:pPr>
      <w:r w:rsidRPr="00AD6F1A">
        <w:rPr>
          <w:rFonts w:ascii="Courier New" w:hAnsi="Courier New" w:cs="Courier New"/>
          <w:sz w:val="20"/>
          <w:szCs w:val="20"/>
        </w:rPr>
        <w:t xml:space="preserve">│4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│Задание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</w:t>
      </w:r>
      <w:proofErr w:type="spellStart"/>
      <w:proofErr w:type="gramStart"/>
      <w:r w:rsidRPr="00AD6F1A">
        <w:rPr>
          <w:rFonts w:ascii="Courier New" w:hAnsi="Courier New" w:cs="Courier New"/>
          <w:sz w:val="20"/>
          <w:szCs w:val="20"/>
        </w:rPr>
        <w:t>на</w:t>
      </w:r>
      <w:proofErr w:type="gramEnd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  │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</w:t>
      </w:r>
      <w:hyperlink w:anchor="Par477" w:history="1">
        <w:r w:rsidRPr="00AD6F1A">
          <w:rPr>
            <w:rFonts w:ascii="Courier New" w:hAnsi="Courier New" w:cs="Courier New"/>
            <w:sz w:val="20"/>
            <w:szCs w:val="20"/>
          </w:rPr>
          <w:t>&lt;+&gt;</w:t>
        </w:r>
      </w:hyperlink>
      <w:r w:rsidRPr="00AD6F1A">
        <w:rPr>
          <w:rFonts w:ascii="Courier New" w:hAnsi="Courier New" w:cs="Courier New"/>
          <w:sz w:val="20"/>
          <w:szCs w:val="20"/>
        </w:rPr>
        <w:t xml:space="preserve">      │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</w:p>
    <w:p w:rsidR="00AD6F1A" w:rsidRPr="00AD6F1A" w:rsidRDefault="00AD6F1A">
      <w:pPr>
        <w:pStyle w:val="ConsPlusCell"/>
        <w:rPr>
          <w:rFonts w:ascii="Courier New" w:hAnsi="Courier New" w:cs="Courier New"/>
          <w:sz w:val="20"/>
          <w:szCs w:val="20"/>
        </w:rPr>
      </w:pPr>
      <w:r w:rsidRPr="00AD6F1A">
        <w:rPr>
          <w:rFonts w:ascii="Courier New" w:hAnsi="Courier New" w:cs="Courier New"/>
          <w:sz w:val="20"/>
          <w:szCs w:val="20"/>
        </w:rPr>
        <w:t xml:space="preserve">│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│проектирование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│ 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</w:p>
    <w:p w:rsidR="00AD6F1A" w:rsidRPr="00AD6F1A" w:rsidRDefault="00AD6F1A">
      <w:pPr>
        <w:pStyle w:val="ConsPlusCell"/>
        <w:rPr>
          <w:rFonts w:ascii="Courier New" w:hAnsi="Courier New" w:cs="Courier New"/>
          <w:sz w:val="20"/>
          <w:szCs w:val="20"/>
        </w:rPr>
      </w:pPr>
      <w:r w:rsidRPr="00AD6F1A">
        <w:rPr>
          <w:rFonts w:ascii="Courier New" w:hAnsi="Courier New" w:cs="Courier New"/>
          <w:sz w:val="20"/>
          <w:szCs w:val="20"/>
        </w:rPr>
        <w:t>├───┼──────────────────┼─────────────┼──────────┼──────────────┼────────────┤</w:t>
      </w:r>
    </w:p>
    <w:p w:rsidR="00AD6F1A" w:rsidRPr="00AD6F1A" w:rsidRDefault="00AD6F1A">
      <w:pPr>
        <w:pStyle w:val="ConsPlusCell"/>
        <w:rPr>
          <w:rFonts w:ascii="Courier New" w:hAnsi="Courier New" w:cs="Courier New"/>
          <w:sz w:val="20"/>
          <w:szCs w:val="20"/>
        </w:rPr>
      </w:pPr>
      <w:r w:rsidRPr="00AD6F1A">
        <w:rPr>
          <w:rFonts w:ascii="Courier New" w:hAnsi="Courier New" w:cs="Courier New"/>
          <w:sz w:val="20"/>
          <w:szCs w:val="20"/>
        </w:rPr>
        <w:t xml:space="preserve">│5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│Сметная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│     </w:t>
      </w:r>
      <w:hyperlink w:anchor="Par477" w:history="1">
        <w:r w:rsidRPr="00AD6F1A">
          <w:rPr>
            <w:rFonts w:ascii="Courier New" w:hAnsi="Courier New" w:cs="Courier New"/>
            <w:sz w:val="20"/>
            <w:szCs w:val="20"/>
          </w:rPr>
          <w:t>&lt;+&gt;</w:t>
        </w:r>
      </w:hyperlink>
      <w:r w:rsidRPr="00AD6F1A">
        <w:rPr>
          <w:rFonts w:ascii="Courier New" w:hAnsi="Courier New" w:cs="Courier New"/>
          <w:sz w:val="20"/>
          <w:szCs w:val="20"/>
        </w:rPr>
        <w:t xml:space="preserve">     │   </w:t>
      </w:r>
      <w:hyperlink w:anchor="Par477" w:history="1">
        <w:r w:rsidRPr="00AD6F1A">
          <w:rPr>
            <w:rFonts w:ascii="Courier New" w:hAnsi="Courier New" w:cs="Courier New"/>
            <w:sz w:val="20"/>
            <w:szCs w:val="20"/>
          </w:rPr>
          <w:t>&lt;+&gt;</w:t>
        </w:r>
      </w:hyperlink>
      <w:r w:rsidRPr="00AD6F1A">
        <w:rPr>
          <w:rFonts w:ascii="Courier New" w:hAnsi="Courier New" w:cs="Courier New"/>
          <w:sz w:val="20"/>
          <w:szCs w:val="20"/>
        </w:rPr>
        <w:t xml:space="preserve">    │     </w:t>
      </w:r>
      <w:hyperlink w:anchor="Par477" w:history="1">
        <w:r w:rsidRPr="00AD6F1A">
          <w:rPr>
            <w:rFonts w:ascii="Courier New" w:hAnsi="Courier New" w:cs="Courier New"/>
            <w:sz w:val="20"/>
            <w:szCs w:val="20"/>
          </w:rPr>
          <w:t>&lt;+&gt;</w:t>
        </w:r>
      </w:hyperlink>
      <w:r w:rsidRPr="00AD6F1A">
        <w:rPr>
          <w:rFonts w:ascii="Courier New" w:hAnsi="Courier New" w:cs="Courier New"/>
          <w:sz w:val="20"/>
          <w:szCs w:val="20"/>
        </w:rPr>
        <w:t xml:space="preserve">      │    </w:t>
      </w:r>
      <w:hyperlink w:anchor="Par477" w:history="1">
        <w:r w:rsidRPr="00AD6F1A">
          <w:rPr>
            <w:rFonts w:ascii="Courier New" w:hAnsi="Courier New" w:cs="Courier New"/>
            <w:sz w:val="20"/>
            <w:szCs w:val="20"/>
          </w:rPr>
          <w:t>&lt;+&gt;</w:t>
        </w:r>
      </w:hyperlink>
      <w:r w:rsidRPr="00AD6F1A">
        <w:rPr>
          <w:rFonts w:ascii="Courier New" w:hAnsi="Courier New" w:cs="Courier New"/>
          <w:sz w:val="20"/>
          <w:szCs w:val="20"/>
        </w:rPr>
        <w:t xml:space="preserve">     │</w:t>
      </w:r>
    </w:p>
    <w:p w:rsidR="00AD6F1A" w:rsidRPr="00AD6F1A" w:rsidRDefault="00AD6F1A">
      <w:pPr>
        <w:pStyle w:val="ConsPlusCell"/>
        <w:rPr>
          <w:rFonts w:ascii="Courier New" w:hAnsi="Courier New" w:cs="Courier New"/>
          <w:sz w:val="20"/>
          <w:szCs w:val="20"/>
        </w:rPr>
      </w:pPr>
      <w:r w:rsidRPr="00AD6F1A">
        <w:rPr>
          <w:rFonts w:ascii="Courier New" w:hAnsi="Courier New" w:cs="Courier New"/>
          <w:sz w:val="20"/>
          <w:szCs w:val="20"/>
        </w:rPr>
        <w:t xml:space="preserve">│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│документация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</w:t>
      </w:r>
      <w:proofErr w:type="spellStart"/>
      <w:proofErr w:type="gramStart"/>
      <w:r w:rsidRPr="00AD6F1A">
        <w:rPr>
          <w:rFonts w:ascii="Courier New" w:hAnsi="Courier New" w:cs="Courier New"/>
          <w:sz w:val="20"/>
          <w:szCs w:val="20"/>
        </w:rPr>
        <w:t>в</w:t>
      </w:r>
      <w:proofErr w:type="gramEnd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  │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</w:p>
    <w:p w:rsidR="00AD6F1A" w:rsidRPr="00AD6F1A" w:rsidRDefault="00AD6F1A">
      <w:pPr>
        <w:pStyle w:val="ConsPlusCell"/>
        <w:rPr>
          <w:rFonts w:ascii="Courier New" w:hAnsi="Courier New" w:cs="Courier New"/>
          <w:sz w:val="20"/>
          <w:szCs w:val="20"/>
        </w:rPr>
      </w:pPr>
      <w:r w:rsidRPr="00AD6F1A">
        <w:rPr>
          <w:rFonts w:ascii="Courier New" w:hAnsi="Courier New" w:cs="Courier New"/>
          <w:sz w:val="20"/>
          <w:szCs w:val="20"/>
        </w:rPr>
        <w:t xml:space="preserve">│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│печатном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</w:t>
      </w:r>
      <w:proofErr w:type="gramStart"/>
      <w:r w:rsidRPr="00AD6F1A">
        <w:rPr>
          <w:rFonts w:ascii="Courier New" w:hAnsi="Courier New" w:cs="Courier New"/>
          <w:sz w:val="20"/>
          <w:szCs w:val="20"/>
        </w:rPr>
        <w:t>виде</w:t>
      </w:r>
      <w:proofErr w:type="gramEnd"/>
      <w:r w:rsidRPr="00AD6F1A">
        <w:rPr>
          <w:rFonts w:ascii="Courier New" w:hAnsi="Courier New" w:cs="Courier New"/>
          <w:sz w:val="20"/>
          <w:szCs w:val="20"/>
        </w:rPr>
        <w:t xml:space="preserve">     │ 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</w:p>
    <w:p w:rsidR="00AD6F1A" w:rsidRPr="00AD6F1A" w:rsidRDefault="00AD6F1A">
      <w:pPr>
        <w:pStyle w:val="ConsPlusCell"/>
        <w:rPr>
          <w:rFonts w:ascii="Courier New" w:hAnsi="Courier New" w:cs="Courier New"/>
          <w:sz w:val="20"/>
          <w:szCs w:val="20"/>
        </w:rPr>
      </w:pPr>
      <w:r w:rsidRPr="00AD6F1A">
        <w:rPr>
          <w:rFonts w:ascii="Courier New" w:hAnsi="Courier New" w:cs="Courier New"/>
          <w:sz w:val="20"/>
          <w:szCs w:val="20"/>
        </w:rPr>
        <w:t>├───┼──────────────────┼─────────────┼──────────┼──────────────┼────────────┤</w:t>
      </w:r>
    </w:p>
    <w:p w:rsidR="00AD6F1A" w:rsidRPr="00AD6F1A" w:rsidRDefault="00AD6F1A">
      <w:pPr>
        <w:pStyle w:val="ConsPlusCell"/>
        <w:rPr>
          <w:rFonts w:ascii="Courier New" w:hAnsi="Courier New" w:cs="Courier New"/>
          <w:sz w:val="20"/>
          <w:szCs w:val="20"/>
        </w:rPr>
      </w:pPr>
      <w:r w:rsidRPr="00AD6F1A">
        <w:rPr>
          <w:rFonts w:ascii="Courier New" w:hAnsi="Courier New" w:cs="Courier New"/>
          <w:sz w:val="20"/>
          <w:szCs w:val="20"/>
        </w:rPr>
        <w:t xml:space="preserve">│6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│Сметная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│     </w:t>
      </w:r>
      <w:hyperlink w:anchor="Par477" w:history="1">
        <w:r w:rsidRPr="00AD6F1A">
          <w:rPr>
            <w:rFonts w:ascii="Courier New" w:hAnsi="Courier New" w:cs="Courier New"/>
            <w:sz w:val="20"/>
            <w:szCs w:val="20"/>
          </w:rPr>
          <w:t>&lt;+&gt;</w:t>
        </w:r>
      </w:hyperlink>
      <w:r w:rsidRPr="00AD6F1A">
        <w:rPr>
          <w:rFonts w:ascii="Courier New" w:hAnsi="Courier New" w:cs="Courier New"/>
          <w:sz w:val="20"/>
          <w:szCs w:val="20"/>
        </w:rPr>
        <w:t xml:space="preserve">     │   </w:t>
      </w:r>
      <w:hyperlink w:anchor="Par477" w:history="1">
        <w:r w:rsidRPr="00AD6F1A">
          <w:rPr>
            <w:rFonts w:ascii="Courier New" w:hAnsi="Courier New" w:cs="Courier New"/>
            <w:sz w:val="20"/>
            <w:szCs w:val="20"/>
          </w:rPr>
          <w:t>&lt;+&gt;</w:t>
        </w:r>
      </w:hyperlink>
      <w:r w:rsidRPr="00AD6F1A">
        <w:rPr>
          <w:rFonts w:ascii="Courier New" w:hAnsi="Courier New" w:cs="Courier New"/>
          <w:sz w:val="20"/>
          <w:szCs w:val="20"/>
        </w:rPr>
        <w:t xml:space="preserve">    │     </w:t>
      </w:r>
      <w:hyperlink w:anchor="Par477" w:history="1">
        <w:r w:rsidRPr="00AD6F1A">
          <w:rPr>
            <w:rFonts w:ascii="Courier New" w:hAnsi="Courier New" w:cs="Courier New"/>
            <w:sz w:val="20"/>
            <w:szCs w:val="20"/>
          </w:rPr>
          <w:t>&lt;+&gt;</w:t>
        </w:r>
      </w:hyperlink>
      <w:r w:rsidRPr="00AD6F1A">
        <w:rPr>
          <w:rFonts w:ascii="Courier New" w:hAnsi="Courier New" w:cs="Courier New"/>
          <w:sz w:val="20"/>
          <w:szCs w:val="20"/>
        </w:rPr>
        <w:t xml:space="preserve">      │    </w:t>
      </w:r>
      <w:hyperlink w:anchor="Par477" w:history="1">
        <w:r w:rsidRPr="00AD6F1A">
          <w:rPr>
            <w:rFonts w:ascii="Courier New" w:hAnsi="Courier New" w:cs="Courier New"/>
            <w:sz w:val="20"/>
            <w:szCs w:val="20"/>
          </w:rPr>
          <w:t>&lt;+&gt;</w:t>
        </w:r>
      </w:hyperlink>
      <w:r w:rsidRPr="00AD6F1A">
        <w:rPr>
          <w:rFonts w:ascii="Courier New" w:hAnsi="Courier New" w:cs="Courier New"/>
          <w:sz w:val="20"/>
          <w:szCs w:val="20"/>
        </w:rPr>
        <w:t xml:space="preserve">     │</w:t>
      </w:r>
    </w:p>
    <w:p w:rsidR="00AD6F1A" w:rsidRPr="00AD6F1A" w:rsidRDefault="00AD6F1A">
      <w:pPr>
        <w:pStyle w:val="ConsPlusCell"/>
        <w:rPr>
          <w:rFonts w:ascii="Courier New" w:hAnsi="Courier New" w:cs="Courier New"/>
          <w:sz w:val="20"/>
          <w:szCs w:val="20"/>
        </w:rPr>
      </w:pPr>
      <w:r w:rsidRPr="00AD6F1A">
        <w:rPr>
          <w:rFonts w:ascii="Courier New" w:hAnsi="Courier New" w:cs="Courier New"/>
          <w:sz w:val="20"/>
          <w:szCs w:val="20"/>
        </w:rPr>
        <w:t xml:space="preserve">│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│документация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</w:t>
      </w:r>
      <w:proofErr w:type="spellStart"/>
      <w:proofErr w:type="gramStart"/>
      <w:r w:rsidRPr="00AD6F1A">
        <w:rPr>
          <w:rFonts w:ascii="Courier New" w:hAnsi="Courier New" w:cs="Courier New"/>
          <w:sz w:val="20"/>
          <w:szCs w:val="20"/>
        </w:rPr>
        <w:t>в</w:t>
      </w:r>
      <w:proofErr w:type="gramEnd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  │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</w:p>
    <w:p w:rsidR="00AD6F1A" w:rsidRPr="00AD6F1A" w:rsidRDefault="00AD6F1A">
      <w:pPr>
        <w:pStyle w:val="ConsPlusCell"/>
        <w:rPr>
          <w:rFonts w:ascii="Courier New" w:hAnsi="Courier New" w:cs="Courier New"/>
          <w:sz w:val="20"/>
          <w:szCs w:val="20"/>
        </w:rPr>
      </w:pPr>
      <w:r w:rsidRPr="00AD6F1A">
        <w:rPr>
          <w:rFonts w:ascii="Courier New" w:hAnsi="Courier New" w:cs="Courier New"/>
          <w:sz w:val="20"/>
          <w:szCs w:val="20"/>
        </w:rPr>
        <w:t xml:space="preserve">│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│электронном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виде </w:t>
      </w:r>
      <w:proofErr w:type="spellStart"/>
      <w:proofErr w:type="gramStart"/>
      <w:r w:rsidRPr="00AD6F1A">
        <w:rPr>
          <w:rFonts w:ascii="Courier New" w:hAnsi="Courier New" w:cs="Courier New"/>
          <w:sz w:val="20"/>
          <w:szCs w:val="20"/>
        </w:rPr>
        <w:t>в</w:t>
      </w:r>
      <w:proofErr w:type="gramEnd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  │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</w:p>
    <w:p w:rsidR="00AD6F1A" w:rsidRPr="00AD6F1A" w:rsidRDefault="00AD6F1A">
      <w:pPr>
        <w:pStyle w:val="ConsPlusCell"/>
        <w:rPr>
          <w:rFonts w:ascii="Courier New" w:hAnsi="Courier New" w:cs="Courier New"/>
          <w:sz w:val="20"/>
          <w:szCs w:val="20"/>
        </w:rPr>
      </w:pPr>
      <w:proofErr w:type="gramStart"/>
      <w:r w:rsidRPr="00AD6F1A">
        <w:rPr>
          <w:rFonts w:ascii="Courier New" w:hAnsi="Courier New" w:cs="Courier New"/>
          <w:sz w:val="20"/>
          <w:szCs w:val="20"/>
        </w:rPr>
        <w:t xml:space="preserve">│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│формате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.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gsf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(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при│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  │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proofErr w:type="gramEnd"/>
    </w:p>
    <w:p w:rsidR="00AD6F1A" w:rsidRPr="00AD6F1A" w:rsidRDefault="00AD6F1A">
      <w:pPr>
        <w:pStyle w:val="ConsPlusCell"/>
        <w:rPr>
          <w:rFonts w:ascii="Courier New" w:hAnsi="Courier New" w:cs="Courier New"/>
          <w:sz w:val="20"/>
          <w:szCs w:val="20"/>
        </w:rPr>
      </w:pPr>
      <w:r w:rsidRPr="00AD6F1A">
        <w:rPr>
          <w:rFonts w:ascii="Courier New" w:hAnsi="Courier New" w:cs="Courier New"/>
          <w:sz w:val="20"/>
          <w:szCs w:val="20"/>
        </w:rPr>
        <w:t xml:space="preserve">│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│наличии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proofErr w:type="gramStart"/>
      <w:r w:rsidRPr="00AD6F1A">
        <w:rPr>
          <w:rFonts w:ascii="Courier New" w:hAnsi="Courier New" w:cs="Courier New"/>
          <w:sz w:val="20"/>
          <w:szCs w:val="20"/>
        </w:rPr>
        <w:t>указанного</w:t>
      </w:r>
      <w:proofErr w:type="gramEnd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  │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</w:p>
    <w:p w:rsidR="00AD6F1A" w:rsidRPr="00AD6F1A" w:rsidRDefault="00AD6F1A">
      <w:pPr>
        <w:pStyle w:val="ConsPlusCell"/>
        <w:rPr>
          <w:rFonts w:ascii="Courier New" w:hAnsi="Courier New" w:cs="Courier New"/>
          <w:sz w:val="20"/>
          <w:szCs w:val="20"/>
        </w:rPr>
      </w:pPr>
      <w:r w:rsidRPr="00AD6F1A">
        <w:rPr>
          <w:rFonts w:ascii="Courier New" w:hAnsi="Courier New" w:cs="Courier New"/>
          <w:sz w:val="20"/>
          <w:szCs w:val="20"/>
        </w:rPr>
        <w:t xml:space="preserve">│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│формата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)          │ 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</w:p>
    <w:p w:rsidR="00AD6F1A" w:rsidRPr="00AD6F1A" w:rsidRDefault="00AD6F1A">
      <w:pPr>
        <w:pStyle w:val="ConsPlusCell"/>
        <w:rPr>
          <w:rFonts w:ascii="Courier New" w:hAnsi="Courier New" w:cs="Courier New"/>
          <w:sz w:val="20"/>
          <w:szCs w:val="20"/>
        </w:rPr>
      </w:pPr>
      <w:r w:rsidRPr="00AD6F1A">
        <w:rPr>
          <w:rFonts w:ascii="Courier New" w:hAnsi="Courier New" w:cs="Courier New"/>
          <w:sz w:val="20"/>
          <w:szCs w:val="20"/>
        </w:rPr>
        <w:t>├───┼──────────────────┼─────────────┼──────────┼──────────────┼────────────┤</w:t>
      </w:r>
    </w:p>
    <w:p w:rsidR="00AD6F1A" w:rsidRPr="00AD6F1A" w:rsidRDefault="00AD6F1A">
      <w:pPr>
        <w:pStyle w:val="ConsPlusCell"/>
        <w:rPr>
          <w:rFonts w:ascii="Courier New" w:hAnsi="Courier New" w:cs="Courier New"/>
          <w:sz w:val="20"/>
          <w:szCs w:val="20"/>
        </w:rPr>
      </w:pPr>
      <w:r w:rsidRPr="00AD6F1A">
        <w:rPr>
          <w:rFonts w:ascii="Courier New" w:hAnsi="Courier New" w:cs="Courier New"/>
          <w:sz w:val="20"/>
          <w:szCs w:val="20"/>
        </w:rPr>
        <w:t xml:space="preserve">│7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│Копии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  │     </w:t>
      </w:r>
      <w:hyperlink w:anchor="Par477" w:history="1">
        <w:r w:rsidRPr="00AD6F1A">
          <w:rPr>
            <w:rFonts w:ascii="Courier New" w:hAnsi="Courier New" w:cs="Courier New"/>
            <w:sz w:val="20"/>
            <w:szCs w:val="20"/>
          </w:rPr>
          <w:t>&lt;+&gt;</w:t>
        </w:r>
      </w:hyperlink>
      <w:r w:rsidRPr="00AD6F1A">
        <w:rPr>
          <w:rFonts w:ascii="Courier New" w:hAnsi="Courier New" w:cs="Courier New"/>
          <w:sz w:val="20"/>
          <w:szCs w:val="20"/>
        </w:rPr>
        <w:t xml:space="preserve">     │   </w:t>
      </w:r>
      <w:hyperlink w:anchor="Par477" w:history="1">
        <w:r w:rsidRPr="00AD6F1A">
          <w:rPr>
            <w:rFonts w:ascii="Courier New" w:hAnsi="Courier New" w:cs="Courier New"/>
            <w:sz w:val="20"/>
            <w:szCs w:val="20"/>
          </w:rPr>
          <w:t>&lt;+&gt;</w:t>
        </w:r>
      </w:hyperlink>
      <w:r w:rsidRPr="00AD6F1A">
        <w:rPr>
          <w:rFonts w:ascii="Courier New" w:hAnsi="Courier New" w:cs="Courier New"/>
          <w:sz w:val="20"/>
          <w:szCs w:val="20"/>
        </w:rPr>
        <w:t xml:space="preserve">    │     </w:t>
      </w:r>
      <w:hyperlink w:anchor="Par477" w:history="1">
        <w:r w:rsidRPr="00AD6F1A">
          <w:rPr>
            <w:rFonts w:ascii="Courier New" w:hAnsi="Courier New" w:cs="Courier New"/>
            <w:sz w:val="20"/>
            <w:szCs w:val="20"/>
          </w:rPr>
          <w:t>&lt;+&gt;</w:t>
        </w:r>
      </w:hyperlink>
      <w:r w:rsidRPr="00AD6F1A">
        <w:rPr>
          <w:rFonts w:ascii="Courier New" w:hAnsi="Courier New" w:cs="Courier New"/>
          <w:sz w:val="20"/>
          <w:szCs w:val="20"/>
        </w:rPr>
        <w:t xml:space="preserve">      │    </w:t>
      </w:r>
      <w:hyperlink w:anchor="Par477" w:history="1">
        <w:r w:rsidRPr="00AD6F1A">
          <w:rPr>
            <w:rFonts w:ascii="Courier New" w:hAnsi="Courier New" w:cs="Courier New"/>
            <w:sz w:val="20"/>
            <w:szCs w:val="20"/>
          </w:rPr>
          <w:t>&lt;+&gt;</w:t>
        </w:r>
      </w:hyperlink>
      <w:r w:rsidRPr="00AD6F1A">
        <w:rPr>
          <w:rFonts w:ascii="Courier New" w:hAnsi="Courier New" w:cs="Courier New"/>
          <w:sz w:val="20"/>
          <w:szCs w:val="20"/>
        </w:rPr>
        <w:t xml:space="preserve">     │</w:t>
      </w:r>
    </w:p>
    <w:p w:rsidR="00AD6F1A" w:rsidRPr="00AD6F1A" w:rsidRDefault="00AD6F1A">
      <w:pPr>
        <w:pStyle w:val="ConsPlusCell"/>
        <w:rPr>
          <w:rFonts w:ascii="Courier New" w:hAnsi="Courier New" w:cs="Courier New"/>
          <w:sz w:val="20"/>
          <w:szCs w:val="20"/>
        </w:rPr>
      </w:pPr>
      <w:r w:rsidRPr="00AD6F1A">
        <w:rPr>
          <w:rFonts w:ascii="Courier New" w:hAnsi="Courier New" w:cs="Courier New"/>
          <w:sz w:val="20"/>
          <w:szCs w:val="20"/>
        </w:rPr>
        <w:lastRenderedPageBreak/>
        <w:t xml:space="preserve">│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│прайс-листов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,     │ 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</w:p>
    <w:p w:rsidR="00AD6F1A" w:rsidRPr="00AD6F1A" w:rsidRDefault="00AD6F1A">
      <w:pPr>
        <w:pStyle w:val="ConsPlusCell"/>
        <w:rPr>
          <w:rFonts w:ascii="Courier New" w:hAnsi="Courier New" w:cs="Courier New"/>
          <w:sz w:val="20"/>
          <w:szCs w:val="20"/>
        </w:rPr>
      </w:pPr>
      <w:r w:rsidRPr="00AD6F1A">
        <w:rPr>
          <w:rFonts w:ascii="Courier New" w:hAnsi="Courier New" w:cs="Courier New"/>
          <w:sz w:val="20"/>
          <w:szCs w:val="20"/>
        </w:rPr>
        <w:t xml:space="preserve">│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│калькуляции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</w:t>
      </w:r>
      <w:proofErr w:type="spellStart"/>
      <w:proofErr w:type="gramStart"/>
      <w:r w:rsidRPr="00AD6F1A">
        <w:rPr>
          <w:rFonts w:ascii="Courier New" w:hAnsi="Courier New" w:cs="Courier New"/>
          <w:sz w:val="20"/>
          <w:szCs w:val="20"/>
        </w:rPr>
        <w:t>на</w:t>
      </w:r>
      <w:proofErr w:type="gramEnd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  │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</w:p>
    <w:p w:rsidR="00AD6F1A" w:rsidRPr="00AD6F1A" w:rsidRDefault="00AD6F1A">
      <w:pPr>
        <w:pStyle w:val="ConsPlusCell"/>
        <w:rPr>
          <w:rFonts w:ascii="Courier New" w:hAnsi="Courier New" w:cs="Courier New"/>
          <w:sz w:val="20"/>
          <w:szCs w:val="20"/>
        </w:rPr>
      </w:pPr>
      <w:r w:rsidRPr="00AD6F1A">
        <w:rPr>
          <w:rFonts w:ascii="Courier New" w:hAnsi="Courier New" w:cs="Courier New"/>
          <w:sz w:val="20"/>
          <w:szCs w:val="20"/>
        </w:rPr>
        <w:t xml:space="preserve">│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│материалы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и│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  │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</w:p>
    <w:p w:rsidR="00AD6F1A" w:rsidRPr="00AD6F1A" w:rsidRDefault="00AD6F1A">
      <w:pPr>
        <w:pStyle w:val="ConsPlusCell"/>
        <w:rPr>
          <w:rFonts w:ascii="Courier New" w:hAnsi="Courier New" w:cs="Courier New"/>
          <w:sz w:val="20"/>
          <w:szCs w:val="20"/>
        </w:rPr>
      </w:pPr>
      <w:r w:rsidRPr="00AD6F1A">
        <w:rPr>
          <w:rFonts w:ascii="Courier New" w:hAnsi="Courier New" w:cs="Courier New"/>
          <w:sz w:val="20"/>
          <w:szCs w:val="20"/>
        </w:rPr>
        <w:t xml:space="preserve">│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│оборудование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,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если│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  │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</w:p>
    <w:p w:rsidR="00AD6F1A" w:rsidRPr="00AD6F1A" w:rsidRDefault="00AD6F1A">
      <w:pPr>
        <w:pStyle w:val="ConsPlusCell"/>
        <w:rPr>
          <w:rFonts w:ascii="Courier New" w:hAnsi="Courier New" w:cs="Courier New"/>
          <w:sz w:val="20"/>
          <w:szCs w:val="20"/>
        </w:rPr>
      </w:pPr>
      <w:r w:rsidRPr="00AD6F1A">
        <w:rPr>
          <w:rFonts w:ascii="Courier New" w:hAnsi="Courier New" w:cs="Courier New"/>
          <w:sz w:val="20"/>
          <w:szCs w:val="20"/>
        </w:rPr>
        <w:t xml:space="preserve">│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│на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них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имеются│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  │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</w:p>
    <w:p w:rsidR="00AD6F1A" w:rsidRPr="00AD6F1A" w:rsidRDefault="00AD6F1A">
      <w:pPr>
        <w:pStyle w:val="ConsPlusCell"/>
        <w:rPr>
          <w:rFonts w:ascii="Courier New" w:hAnsi="Courier New" w:cs="Courier New"/>
          <w:sz w:val="20"/>
          <w:szCs w:val="20"/>
        </w:rPr>
      </w:pPr>
      <w:r w:rsidRPr="00AD6F1A">
        <w:rPr>
          <w:rFonts w:ascii="Courier New" w:hAnsi="Courier New" w:cs="Courier New"/>
          <w:sz w:val="20"/>
          <w:szCs w:val="20"/>
        </w:rPr>
        <w:t xml:space="preserve">│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│ссылки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в смете    │ 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</w:p>
    <w:p w:rsidR="00AD6F1A" w:rsidRPr="00AD6F1A" w:rsidRDefault="00AD6F1A">
      <w:pPr>
        <w:pStyle w:val="ConsPlusCell"/>
        <w:rPr>
          <w:rFonts w:ascii="Courier New" w:hAnsi="Courier New" w:cs="Courier New"/>
          <w:sz w:val="20"/>
          <w:szCs w:val="20"/>
        </w:rPr>
      </w:pPr>
      <w:r w:rsidRPr="00AD6F1A">
        <w:rPr>
          <w:rFonts w:ascii="Courier New" w:hAnsi="Courier New" w:cs="Courier New"/>
          <w:sz w:val="20"/>
          <w:szCs w:val="20"/>
        </w:rPr>
        <w:t>├───┼──────────────────┼─────────────┼──────────┼──────────────┼────────────┤</w:t>
      </w:r>
    </w:p>
    <w:p w:rsidR="00AD6F1A" w:rsidRPr="00AD6F1A" w:rsidRDefault="00AD6F1A">
      <w:pPr>
        <w:pStyle w:val="ConsPlusCell"/>
        <w:rPr>
          <w:rFonts w:ascii="Courier New" w:hAnsi="Courier New" w:cs="Courier New"/>
          <w:sz w:val="20"/>
          <w:szCs w:val="20"/>
        </w:rPr>
      </w:pPr>
      <w:r w:rsidRPr="00AD6F1A">
        <w:rPr>
          <w:rFonts w:ascii="Courier New" w:hAnsi="Courier New" w:cs="Courier New"/>
          <w:sz w:val="20"/>
          <w:szCs w:val="20"/>
        </w:rPr>
        <w:t xml:space="preserve">│8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│Рабочий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проект,│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</w:t>
      </w:r>
      <w:hyperlink w:anchor="Par477" w:history="1">
        <w:r w:rsidRPr="00AD6F1A">
          <w:rPr>
            <w:rFonts w:ascii="Courier New" w:hAnsi="Courier New" w:cs="Courier New"/>
            <w:sz w:val="20"/>
            <w:szCs w:val="20"/>
          </w:rPr>
          <w:t>&lt;+&gt;</w:t>
        </w:r>
      </w:hyperlink>
      <w:r w:rsidRPr="00AD6F1A">
        <w:rPr>
          <w:rFonts w:ascii="Courier New" w:hAnsi="Courier New" w:cs="Courier New"/>
          <w:sz w:val="20"/>
          <w:szCs w:val="20"/>
        </w:rPr>
        <w:t xml:space="preserve">     │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</w:p>
    <w:p w:rsidR="00AD6F1A" w:rsidRPr="00AD6F1A" w:rsidRDefault="00AD6F1A">
      <w:pPr>
        <w:pStyle w:val="ConsPlusCell"/>
        <w:rPr>
          <w:rFonts w:ascii="Courier New" w:hAnsi="Courier New" w:cs="Courier New"/>
          <w:sz w:val="20"/>
          <w:szCs w:val="20"/>
        </w:rPr>
      </w:pPr>
      <w:r w:rsidRPr="00AD6F1A">
        <w:rPr>
          <w:rFonts w:ascii="Courier New" w:hAnsi="Courier New" w:cs="Courier New"/>
          <w:sz w:val="20"/>
          <w:szCs w:val="20"/>
        </w:rPr>
        <w:t xml:space="preserve">│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│утвержденный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│ 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</w:p>
    <w:p w:rsidR="00AD6F1A" w:rsidRPr="00AD6F1A" w:rsidRDefault="00AD6F1A">
      <w:pPr>
        <w:pStyle w:val="ConsPlusCell"/>
        <w:rPr>
          <w:rFonts w:ascii="Courier New" w:hAnsi="Courier New" w:cs="Courier New"/>
          <w:sz w:val="20"/>
          <w:szCs w:val="20"/>
        </w:rPr>
      </w:pPr>
      <w:r w:rsidRPr="00AD6F1A">
        <w:rPr>
          <w:rFonts w:ascii="Courier New" w:hAnsi="Courier New" w:cs="Courier New"/>
          <w:sz w:val="20"/>
          <w:szCs w:val="20"/>
        </w:rPr>
        <w:t xml:space="preserve">│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│заказчиком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│ 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</w:p>
    <w:p w:rsidR="00AD6F1A" w:rsidRPr="00AD6F1A" w:rsidRDefault="00AD6F1A">
      <w:pPr>
        <w:pStyle w:val="ConsPlusCell"/>
        <w:rPr>
          <w:rFonts w:ascii="Courier New" w:hAnsi="Courier New" w:cs="Courier New"/>
          <w:sz w:val="20"/>
          <w:szCs w:val="20"/>
        </w:rPr>
      </w:pPr>
      <w:proofErr w:type="gramStart"/>
      <w:r w:rsidRPr="00AD6F1A">
        <w:rPr>
          <w:rFonts w:ascii="Courier New" w:hAnsi="Courier New" w:cs="Courier New"/>
          <w:sz w:val="20"/>
          <w:szCs w:val="20"/>
        </w:rPr>
        <w:t xml:space="preserve">│(в  ред.  </w:t>
      </w:r>
      <w:hyperlink r:id="rId96" w:history="1">
        <w:r w:rsidRPr="00AD6F1A">
          <w:rPr>
            <w:rFonts w:ascii="Courier New" w:hAnsi="Courier New" w:cs="Courier New"/>
            <w:sz w:val="20"/>
            <w:szCs w:val="20"/>
          </w:rPr>
          <w:t>постановления</w:t>
        </w:r>
      </w:hyperlink>
      <w:r w:rsidRPr="00AD6F1A">
        <w:rPr>
          <w:rFonts w:ascii="Courier New" w:hAnsi="Courier New" w:cs="Courier New"/>
          <w:sz w:val="20"/>
          <w:szCs w:val="20"/>
        </w:rPr>
        <w:t xml:space="preserve">  Правительства  Нижегородской области от 20.07.2012│</w:t>
      </w:r>
      <w:proofErr w:type="gramEnd"/>
    </w:p>
    <w:p w:rsidR="00AD6F1A" w:rsidRPr="00AD6F1A" w:rsidRDefault="00AD6F1A">
      <w:pPr>
        <w:pStyle w:val="ConsPlusCell"/>
        <w:rPr>
          <w:rFonts w:ascii="Courier New" w:hAnsi="Courier New" w:cs="Courier New"/>
          <w:sz w:val="20"/>
          <w:szCs w:val="20"/>
        </w:rPr>
      </w:pPr>
      <w:proofErr w:type="gramStart"/>
      <w:r w:rsidRPr="00AD6F1A">
        <w:rPr>
          <w:rFonts w:ascii="Courier New" w:hAnsi="Courier New" w:cs="Courier New"/>
          <w:sz w:val="20"/>
          <w:szCs w:val="20"/>
        </w:rPr>
        <w:t>│N 461)                                                                     │</w:t>
      </w:r>
      <w:proofErr w:type="gramEnd"/>
    </w:p>
    <w:p w:rsidR="00AD6F1A" w:rsidRPr="00AD6F1A" w:rsidRDefault="00AD6F1A">
      <w:pPr>
        <w:pStyle w:val="ConsPlusCell"/>
        <w:rPr>
          <w:rFonts w:ascii="Courier New" w:hAnsi="Courier New" w:cs="Courier New"/>
          <w:sz w:val="20"/>
          <w:szCs w:val="20"/>
        </w:rPr>
      </w:pPr>
      <w:r w:rsidRPr="00AD6F1A">
        <w:rPr>
          <w:rFonts w:ascii="Courier New" w:hAnsi="Courier New" w:cs="Courier New"/>
          <w:sz w:val="20"/>
          <w:szCs w:val="20"/>
        </w:rPr>
        <w:t>├───┼──────────────────┼─────────────┼──────────┼──────────────┼────────────┤</w:t>
      </w:r>
    </w:p>
    <w:p w:rsidR="00AD6F1A" w:rsidRPr="00AD6F1A" w:rsidRDefault="00AD6F1A">
      <w:pPr>
        <w:pStyle w:val="ConsPlusCell"/>
        <w:rPr>
          <w:rFonts w:ascii="Courier New" w:hAnsi="Courier New" w:cs="Courier New"/>
          <w:sz w:val="20"/>
          <w:szCs w:val="20"/>
        </w:rPr>
      </w:pPr>
      <w:r w:rsidRPr="00AD6F1A">
        <w:rPr>
          <w:rFonts w:ascii="Courier New" w:hAnsi="Courier New" w:cs="Courier New"/>
          <w:sz w:val="20"/>
          <w:szCs w:val="20"/>
        </w:rPr>
        <w:t xml:space="preserve">│9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│Копия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лицензии│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</w:t>
      </w:r>
      <w:hyperlink w:anchor="Par477" w:history="1">
        <w:r w:rsidRPr="00AD6F1A">
          <w:rPr>
            <w:rFonts w:ascii="Courier New" w:hAnsi="Courier New" w:cs="Courier New"/>
            <w:sz w:val="20"/>
            <w:szCs w:val="20"/>
          </w:rPr>
          <w:t>&lt;+&gt;</w:t>
        </w:r>
      </w:hyperlink>
      <w:r w:rsidRPr="00AD6F1A">
        <w:rPr>
          <w:rFonts w:ascii="Courier New" w:hAnsi="Courier New" w:cs="Courier New"/>
          <w:sz w:val="20"/>
          <w:szCs w:val="20"/>
        </w:rPr>
        <w:t xml:space="preserve">     │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</w:p>
    <w:p w:rsidR="00AD6F1A" w:rsidRPr="00AD6F1A" w:rsidRDefault="00AD6F1A">
      <w:pPr>
        <w:pStyle w:val="ConsPlusCell"/>
        <w:rPr>
          <w:rFonts w:ascii="Courier New" w:hAnsi="Courier New" w:cs="Courier New"/>
          <w:sz w:val="20"/>
          <w:szCs w:val="20"/>
        </w:rPr>
      </w:pPr>
      <w:r w:rsidRPr="00AD6F1A">
        <w:rPr>
          <w:rFonts w:ascii="Courier New" w:hAnsi="Courier New" w:cs="Courier New"/>
          <w:sz w:val="20"/>
          <w:szCs w:val="20"/>
        </w:rPr>
        <w:t xml:space="preserve">│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│организации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,      │ 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</w:p>
    <w:p w:rsidR="00AD6F1A" w:rsidRPr="00AD6F1A" w:rsidRDefault="00AD6F1A">
      <w:pPr>
        <w:pStyle w:val="ConsPlusCell"/>
        <w:rPr>
          <w:rFonts w:ascii="Courier New" w:hAnsi="Courier New" w:cs="Courier New"/>
          <w:sz w:val="20"/>
          <w:szCs w:val="20"/>
        </w:rPr>
      </w:pPr>
      <w:r w:rsidRPr="00AD6F1A">
        <w:rPr>
          <w:rFonts w:ascii="Courier New" w:hAnsi="Courier New" w:cs="Courier New"/>
          <w:sz w:val="20"/>
          <w:szCs w:val="20"/>
        </w:rPr>
        <w:t xml:space="preserve">│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│разработавшей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│ 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</w:p>
    <w:p w:rsidR="00AD6F1A" w:rsidRPr="00AD6F1A" w:rsidRDefault="00AD6F1A">
      <w:pPr>
        <w:pStyle w:val="ConsPlusCell"/>
        <w:rPr>
          <w:rFonts w:ascii="Courier New" w:hAnsi="Courier New" w:cs="Courier New"/>
          <w:sz w:val="20"/>
          <w:szCs w:val="20"/>
        </w:rPr>
      </w:pPr>
      <w:r w:rsidRPr="00AD6F1A">
        <w:rPr>
          <w:rFonts w:ascii="Courier New" w:hAnsi="Courier New" w:cs="Courier New"/>
          <w:sz w:val="20"/>
          <w:szCs w:val="20"/>
        </w:rPr>
        <w:t xml:space="preserve">│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│проектно-сметную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│ 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</w:p>
    <w:p w:rsidR="00AD6F1A" w:rsidRPr="00AD6F1A" w:rsidRDefault="00AD6F1A">
      <w:pPr>
        <w:pStyle w:val="ConsPlusCell"/>
        <w:rPr>
          <w:rFonts w:ascii="Courier New" w:hAnsi="Courier New" w:cs="Courier New"/>
          <w:sz w:val="20"/>
          <w:szCs w:val="20"/>
        </w:rPr>
      </w:pPr>
      <w:r w:rsidRPr="00AD6F1A">
        <w:rPr>
          <w:rFonts w:ascii="Courier New" w:hAnsi="Courier New" w:cs="Courier New"/>
          <w:sz w:val="20"/>
          <w:szCs w:val="20"/>
        </w:rPr>
        <w:t xml:space="preserve">│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│документацию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│ 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</w:p>
    <w:p w:rsidR="00AD6F1A" w:rsidRPr="00AD6F1A" w:rsidRDefault="00AD6F1A">
      <w:pPr>
        <w:pStyle w:val="ConsPlusCell"/>
        <w:rPr>
          <w:rFonts w:ascii="Courier New" w:hAnsi="Courier New" w:cs="Courier New"/>
          <w:sz w:val="20"/>
          <w:szCs w:val="20"/>
        </w:rPr>
      </w:pPr>
      <w:r w:rsidRPr="00AD6F1A">
        <w:rPr>
          <w:rFonts w:ascii="Courier New" w:hAnsi="Courier New" w:cs="Courier New"/>
          <w:sz w:val="20"/>
          <w:szCs w:val="20"/>
        </w:rPr>
        <w:t>├───┼──────────────────┼─────────────┼──────────┼──────────────┼────────────┤</w:t>
      </w:r>
    </w:p>
    <w:p w:rsidR="00AD6F1A" w:rsidRPr="00AD6F1A" w:rsidRDefault="00AD6F1A">
      <w:pPr>
        <w:pStyle w:val="ConsPlusCell"/>
        <w:rPr>
          <w:rFonts w:ascii="Courier New" w:hAnsi="Courier New" w:cs="Courier New"/>
          <w:sz w:val="20"/>
          <w:szCs w:val="20"/>
        </w:rPr>
      </w:pPr>
      <w:r w:rsidRPr="00AD6F1A">
        <w:rPr>
          <w:rFonts w:ascii="Courier New" w:hAnsi="Courier New" w:cs="Courier New"/>
          <w:sz w:val="20"/>
          <w:szCs w:val="20"/>
        </w:rPr>
        <w:t xml:space="preserve">│10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│Пояснительная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│     </w:t>
      </w:r>
      <w:hyperlink w:anchor="Par477" w:history="1">
        <w:r w:rsidRPr="00AD6F1A">
          <w:rPr>
            <w:rFonts w:ascii="Courier New" w:hAnsi="Courier New" w:cs="Courier New"/>
            <w:sz w:val="20"/>
            <w:szCs w:val="20"/>
          </w:rPr>
          <w:t>&lt;+&gt;</w:t>
        </w:r>
      </w:hyperlink>
      <w:r w:rsidRPr="00AD6F1A">
        <w:rPr>
          <w:rFonts w:ascii="Courier New" w:hAnsi="Courier New" w:cs="Courier New"/>
          <w:sz w:val="20"/>
          <w:szCs w:val="20"/>
        </w:rPr>
        <w:t xml:space="preserve">     │   </w:t>
      </w:r>
      <w:hyperlink w:anchor="Par477" w:history="1">
        <w:r w:rsidRPr="00AD6F1A">
          <w:rPr>
            <w:rFonts w:ascii="Courier New" w:hAnsi="Courier New" w:cs="Courier New"/>
            <w:sz w:val="20"/>
            <w:szCs w:val="20"/>
          </w:rPr>
          <w:t>&lt;+&gt;</w:t>
        </w:r>
      </w:hyperlink>
      <w:r w:rsidRPr="00AD6F1A">
        <w:rPr>
          <w:rFonts w:ascii="Courier New" w:hAnsi="Courier New" w:cs="Courier New"/>
          <w:sz w:val="20"/>
          <w:szCs w:val="20"/>
        </w:rPr>
        <w:t xml:space="preserve">    │     </w:t>
      </w:r>
      <w:hyperlink w:anchor="Par477" w:history="1">
        <w:r w:rsidRPr="00AD6F1A">
          <w:rPr>
            <w:rFonts w:ascii="Courier New" w:hAnsi="Courier New" w:cs="Courier New"/>
            <w:sz w:val="20"/>
            <w:szCs w:val="20"/>
          </w:rPr>
          <w:t>&lt;+&gt;</w:t>
        </w:r>
      </w:hyperlink>
      <w:r w:rsidRPr="00AD6F1A">
        <w:rPr>
          <w:rFonts w:ascii="Courier New" w:hAnsi="Courier New" w:cs="Courier New"/>
          <w:sz w:val="20"/>
          <w:szCs w:val="20"/>
        </w:rPr>
        <w:t xml:space="preserve">      │    </w:t>
      </w:r>
      <w:hyperlink w:anchor="Par477" w:history="1">
        <w:r w:rsidRPr="00AD6F1A">
          <w:rPr>
            <w:rFonts w:ascii="Courier New" w:hAnsi="Courier New" w:cs="Courier New"/>
            <w:sz w:val="20"/>
            <w:szCs w:val="20"/>
          </w:rPr>
          <w:t>&lt;+&gt;</w:t>
        </w:r>
      </w:hyperlink>
      <w:r w:rsidRPr="00AD6F1A">
        <w:rPr>
          <w:rFonts w:ascii="Courier New" w:hAnsi="Courier New" w:cs="Courier New"/>
          <w:sz w:val="20"/>
          <w:szCs w:val="20"/>
        </w:rPr>
        <w:t xml:space="preserve">     │</w:t>
      </w:r>
    </w:p>
    <w:p w:rsidR="00AD6F1A" w:rsidRPr="00AD6F1A" w:rsidRDefault="00AD6F1A">
      <w:pPr>
        <w:pStyle w:val="ConsPlusCell"/>
        <w:rPr>
          <w:rFonts w:ascii="Courier New" w:hAnsi="Courier New" w:cs="Courier New"/>
          <w:sz w:val="20"/>
          <w:szCs w:val="20"/>
        </w:rPr>
      </w:pPr>
      <w:r w:rsidRPr="00AD6F1A">
        <w:rPr>
          <w:rFonts w:ascii="Courier New" w:hAnsi="Courier New" w:cs="Courier New"/>
          <w:sz w:val="20"/>
          <w:szCs w:val="20"/>
        </w:rPr>
        <w:t xml:space="preserve">│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│записка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│ 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</w:p>
    <w:p w:rsidR="00AD6F1A" w:rsidRPr="00AD6F1A" w:rsidRDefault="00AD6F1A">
      <w:pPr>
        <w:pStyle w:val="ConsPlusCell"/>
        <w:rPr>
          <w:rFonts w:ascii="Courier New" w:hAnsi="Courier New" w:cs="Courier New"/>
          <w:sz w:val="20"/>
          <w:szCs w:val="20"/>
        </w:rPr>
      </w:pPr>
      <w:r w:rsidRPr="00AD6F1A">
        <w:rPr>
          <w:rFonts w:ascii="Courier New" w:hAnsi="Courier New" w:cs="Courier New"/>
          <w:sz w:val="20"/>
          <w:szCs w:val="20"/>
        </w:rPr>
        <w:t>├───┼──────────────────┼─────────────┼──────────┼──────────────┼────────────┤</w:t>
      </w:r>
    </w:p>
    <w:p w:rsidR="00AD6F1A" w:rsidRPr="00AD6F1A" w:rsidRDefault="00AD6F1A">
      <w:pPr>
        <w:pStyle w:val="ConsPlusCell"/>
        <w:rPr>
          <w:rFonts w:ascii="Courier New" w:hAnsi="Courier New" w:cs="Courier New"/>
          <w:sz w:val="20"/>
          <w:szCs w:val="20"/>
        </w:rPr>
      </w:pPr>
      <w:proofErr w:type="gramStart"/>
      <w:r w:rsidRPr="00AD6F1A">
        <w:rPr>
          <w:rFonts w:ascii="Courier New" w:hAnsi="Courier New" w:cs="Courier New"/>
          <w:sz w:val="20"/>
          <w:szCs w:val="20"/>
        </w:rPr>
        <w:t xml:space="preserve">│11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│План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(копия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плана│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  │   </w:t>
      </w:r>
      <w:hyperlink w:anchor="Par477" w:history="1">
        <w:r w:rsidRPr="00AD6F1A">
          <w:rPr>
            <w:rFonts w:ascii="Courier New" w:hAnsi="Courier New" w:cs="Courier New"/>
            <w:sz w:val="20"/>
            <w:szCs w:val="20"/>
          </w:rPr>
          <w:t>&lt;+&gt;</w:t>
        </w:r>
      </w:hyperlink>
      <w:r w:rsidRPr="00AD6F1A">
        <w:rPr>
          <w:rFonts w:ascii="Courier New" w:hAnsi="Courier New" w:cs="Courier New"/>
          <w:sz w:val="20"/>
          <w:szCs w:val="20"/>
        </w:rPr>
        <w:t xml:space="preserve">    │   </w:t>
      </w:r>
      <w:hyperlink w:anchor="Par477" w:history="1">
        <w:r w:rsidRPr="00AD6F1A">
          <w:rPr>
            <w:rFonts w:ascii="Courier New" w:hAnsi="Courier New" w:cs="Courier New"/>
            <w:sz w:val="20"/>
            <w:szCs w:val="20"/>
          </w:rPr>
          <w:t>&lt;+&gt;</w:t>
        </w:r>
      </w:hyperlink>
      <w:r w:rsidRPr="00AD6F1A">
        <w:rPr>
          <w:rFonts w:ascii="Courier New" w:hAnsi="Courier New" w:cs="Courier New"/>
          <w:sz w:val="20"/>
          <w:szCs w:val="20"/>
        </w:rPr>
        <w:t xml:space="preserve"> </w:t>
      </w:r>
      <w:hyperlink w:anchor="Par478" w:history="1">
        <w:r w:rsidRPr="00AD6F1A">
          <w:rPr>
            <w:rFonts w:ascii="Courier New" w:hAnsi="Courier New" w:cs="Courier New"/>
            <w:sz w:val="20"/>
            <w:szCs w:val="20"/>
          </w:rPr>
          <w:t>&lt;*&gt;</w:t>
        </w:r>
      </w:hyperlink>
      <w:r w:rsidRPr="00AD6F1A">
        <w:rPr>
          <w:rFonts w:ascii="Courier New" w:hAnsi="Courier New" w:cs="Courier New"/>
          <w:sz w:val="20"/>
          <w:szCs w:val="20"/>
        </w:rPr>
        <w:t xml:space="preserve">    │    </w:t>
      </w:r>
      <w:hyperlink w:anchor="Par477" w:history="1">
        <w:r w:rsidRPr="00AD6F1A">
          <w:rPr>
            <w:rFonts w:ascii="Courier New" w:hAnsi="Courier New" w:cs="Courier New"/>
            <w:sz w:val="20"/>
            <w:szCs w:val="20"/>
          </w:rPr>
          <w:t>&lt;+&gt;</w:t>
        </w:r>
      </w:hyperlink>
      <w:r w:rsidRPr="00AD6F1A">
        <w:rPr>
          <w:rFonts w:ascii="Courier New" w:hAnsi="Courier New" w:cs="Courier New"/>
          <w:sz w:val="20"/>
          <w:szCs w:val="20"/>
        </w:rPr>
        <w:t xml:space="preserve">     │</w:t>
      </w:r>
      <w:proofErr w:type="gramEnd"/>
    </w:p>
    <w:p w:rsidR="00AD6F1A" w:rsidRPr="00AD6F1A" w:rsidRDefault="00AD6F1A">
      <w:pPr>
        <w:pStyle w:val="ConsPlusCell"/>
        <w:rPr>
          <w:rFonts w:ascii="Courier New" w:hAnsi="Courier New" w:cs="Courier New"/>
          <w:sz w:val="20"/>
          <w:szCs w:val="20"/>
        </w:rPr>
      </w:pPr>
      <w:proofErr w:type="gramStart"/>
      <w:r w:rsidRPr="00AD6F1A">
        <w:rPr>
          <w:rFonts w:ascii="Courier New" w:hAnsi="Courier New" w:cs="Courier New"/>
          <w:sz w:val="20"/>
          <w:szCs w:val="20"/>
        </w:rPr>
        <w:t xml:space="preserve">│   │БТИ)  или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схемы,│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  │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proofErr w:type="gramEnd"/>
    </w:p>
    <w:p w:rsidR="00AD6F1A" w:rsidRPr="00AD6F1A" w:rsidRDefault="00AD6F1A">
      <w:pPr>
        <w:pStyle w:val="ConsPlusCell"/>
        <w:rPr>
          <w:rFonts w:ascii="Courier New" w:hAnsi="Courier New" w:cs="Courier New"/>
          <w:sz w:val="20"/>
          <w:szCs w:val="20"/>
        </w:rPr>
      </w:pPr>
      <w:r w:rsidRPr="00AD6F1A">
        <w:rPr>
          <w:rFonts w:ascii="Courier New" w:hAnsi="Courier New" w:cs="Courier New"/>
          <w:sz w:val="20"/>
          <w:szCs w:val="20"/>
        </w:rPr>
        <w:t xml:space="preserve">│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│чертежи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│ 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</w:p>
    <w:p w:rsidR="00AD6F1A" w:rsidRPr="00AD6F1A" w:rsidRDefault="00AD6F1A">
      <w:pPr>
        <w:pStyle w:val="ConsPlusCell"/>
        <w:rPr>
          <w:rFonts w:ascii="Courier New" w:hAnsi="Courier New" w:cs="Courier New"/>
          <w:sz w:val="20"/>
          <w:szCs w:val="20"/>
        </w:rPr>
      </w:pPr>
      <w:r w:rsidRPr="00AD6F1A">
        <w:rPr>
          <w:rFonts w:ascii="Courier New" w:hAnsi="Courier New" w:cs="Courier New"/>
          <w:sz w:val="20"/>
          <w:szCs w:val="20"/>
        </w:rPr>
        <w:t>├───┼──────────────────┼─────────────┼──────────┼──────────────┼────────────┤</w:t>
      </w:r>
    </w:p>
    <w:p w:rsidR="00AD6F1A" w:rsidRPr="00AD6F1A" w:rsidRDefault="00AD6F1A">
      <w:pPr>
        <w:pStyle w:val="ConsPlusCell"/>
        <w:rPr>
          <w:rFonts w:ascii="Courier New" w:hAnsi="Courier New" w:cs="Courier New"/>
          <w:sz w:val="20"/>
          <w:szCs w:val="20"/>
        </w:rPr>
      </w:pPr>
      <w:r w:rsidRPr="00AD6F1A">
        <w:rPr>
          <w:rFonts w:ascii="Courier New" w:hAnsi="Courier New" w:cs="Courier New"/>
          <w:sz w:val="20"/>
          <w:szCs w:val="20"/>
        </w:rPr>
        <w:t xml:space="preserve">│12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│Выкопировка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с│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  │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</w:t>
      </w:r>
      <w:hyperlink w:anchor="Par477" w:history="1">
        <w:r w:rsidRPr="00AD6F1A">
          <w:rPr>
            <w:rFonts w:ascii="Courier New" w:hAnsi="Courier New" w:cs="Courier New"/>
            <w:sz w:val="20"/>
            <w:szCs w:val="20"/>
          </w:rPr>
          <w:t>&lt;+&gt;</w:t>
        </w:r>
      </w:hyperlink>
      <w:r w:rsidRPr="00AD6F1A">
        <w:rPr>
          <w:rFonts w:ascii="Courier New" w:hAnsi="Courier New" w:cs="Courier New"/>
          <w:sz w:val="20"/>
          <w:szCs w:val="20"/>
        </w:rPr>
        <w:t xml:space="preserve"> </w:t>
      </w:r>
      <w:hyperlink w:anchor="Par479" w:history="1">
        <w:r w:rsidRPr="00AD6F1A">
          <w:rPr>
            <w:rFonts w:ascii="Courier New" w:hAnsi="Courier New" w:cs="Courier New"/>
            <w:sz w:val="20"/>
            <w:szCs w:val="20"/>
          </w:rPr>
          <w:t>&lt;**&gt;</w:t>
        </w:r>
      </w:hyperlink>
      <w:r w:rsidRPr="00AD6F1A">
        <w:rPr>
          <w:rFonts w:ascii="Courier New" w:hAnsi="Courier New" w:cs="Courier New"/>
          <w:sz w:val="20"/>
          <w:szCs w:val="20"/>
        </w:rPr>
        <w:t xml:space="preserve">   │    </w:t>
      </w:r>
      <w:hyperlink w:anchor="Par477" w:history="1">
        <w:r w:rsidRPr="00AD6F1A">
          <w:rPr>
            <w:rFonts w:ascii="Courier New" w:hAnsi="Courier New" w:cs="Courier New"/>
            <w:sz w:val="20"/>
            <w:szCs w:val="20"/>
          </w:rPr>
          <w:t>&lt;+&gt;</w:t>
        </w:r>
      </w:hyperlink>
      <w:r w:rsidRPr="00AD6F1A">
        <w:rPr>
          <w:rFonts w:ascii="Courier New" w:hAnsi="Courier New" w:cs="Courier New"/>
          <w:sz w:val="20"/>
          <w:szCs w:val="20"/>
        </w:rPr>
        <w:t xml:space="preserve">     │</w:t>
      </w:r>
    </w:p>
    <w:p w:rsidR="00AD6F1A" w:rsidRPr="00AD6F1A" w:rsidRDefault="00AD6F1A">
      <w:pPr>
        <w:pStyle w:val="ConsPlusCell"/>
        <w:rPr>
          <w:rFonts w:ascii="Courier New" w:hAnsi="Courier New" w:cs="Courier New"/>
          <w:sz w:val="20"/>
          <w:szCs w:val="20"/>
        </w:rPr>
      </w:pPr>
      <w:proofErr w:type="gramStart"/>
      <w:r w:rsidRPr="00AD6F1A">
        <w:rPr>
          <w:rFonts w:ascii="Courier New" w:hAnsi="Courier New" w:cs="Courier New"/>
          <w:sz w:val="20"/>
          <w:szCs w:val="20"/>
        </w:rPr>
        <w:t xml:space="preserve">│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│генплана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(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масштаб│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  │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proofErr w:type="gramEnd"/>
    </w:p>
    <w:p w:rsidR="00AD6F1A" w:rsidRPr="00AD6F1A" w:rsidRDefault="00AD6F1A">
      <w:pPr>
        <w:pStyle w:val="ConsPlusCell"/>
        <w:rPr>
          <w:rFonts w:ascii="Courier New" w:hAnsi="Courier New" w:cs="Courier New"/>
          <w:sz w:val="20"/>
          <w:szCs w:val="20"/>
        </w:rPr>
      </w:pPr>
      <w:proofErr w:type="gramStart"/>
      <w:r w:rsidRPr="00AD6F1A">
        <w:rPr>
          <w:rFonts w:ascii="Courier New" w:hAnsi="Courier New" w:cs="Courier New"/>
          <w:sz w:val="20"/>
          <w:szCs w:val="20"/>
        </w:rPr>
        <w:t xml:space="preserve">│   │1:500, 1:2000)    │ 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proofErr w:type="gramEnd"/>
    </w:p>
    <w:p w:rsidR="00AD6F1A" w:rsidRPr="00AD6F1A" w:rsidRDefault="00AD6F1A">
      <w:pPr>
        <w:pStyle w:val="ConsPlusCell"/>
        <w:rPr>
          <w:rFonts w:ascii="Courier New" w:hAnsi="Courier New" w:cs="Courier New"/>
          <w:sz w:val="20"/>
          <w:szCs w:val="20"/>
        </w:rPr>
      </w:pPr>
      <w:r w:rsidRPr="00AD6F1A">
        <w:rPr>
          <w:rFonts w:ascii="Courier New" w:hAnsi="Courier New" w:cs="Courier New"/>
          <w:sz w:val="20"/>
          <w:szCs w:val="20"/>
        </w:rPr>
        <w:t>├───┼──────────────────┼─────────────┼──────────┼──────────────┼────────────┤</w:t>
      </w:r>
    </w:p>
    <w:p w:rsidR="00AD6F1A" w:rsidRPr="00AD6F1A" w:rsidRDefault="00AD6F1A">
      <w:pPr>
        <w:pStyle w:val="ConsPlusCell"/>
        <w:rPr>
          <w:rFonts w:ascii="Courier New" w:hAnsi="Courier New" w:cs="Courier New"/>
          <w:sz w:val="20"/>
          <w:szCs w:val="20"/>
        </w:rPr>
      </w:pPr>
      <w:r w:rsidRPr="00AD6F1A">
        <w:rPr>
          <w:rFonts w:ascii="Courier New" w:hAnsi="Courier New" w:cs="Courier New"/>
          <w:sz w:val="20"/>
          <w:szCs w:val="20"/>
        </w:rPr>
        <w:t xml:space="preserve">│13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│Технические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│     </w:t>
      </w:r>
      <w:hyperlink w:anchor="Par477" w:history="1">
        <w:r w:rsidRPr="00AD6F1A">
          <w:rPr>
            <w:rFonts w:ascii="Courier New" w:hAnsi="Courier New" w:cs="Courier New"/>
            <w:sz w:val="20"/>
            <w:szCs w:val="20"/>
          </w:rPr>
          <w:t>&lt;+&gt;</w:t>
        </w:r>
      </w:hyperlink>
      <w:r w:rsidRPr="00AD6F1A">
        <w:rPr>
          <w:rFonts w:ascii="Courier New" w:hAnsi="Courier New" w:cs="Courier New"/>
          <w:sz w:val="20"/>
          <w:szCs w:val="20"/>
        </w:rPr>
        <w:t xml:space="preserve">     │   </w:t>
      </w:r>
      <w:hyperlink w:anchor="Par477" w:history="1">
        <w:r w:rsidRPr="00AD6F1A">
          <w:rPr>
            <w:rFonts w:ascii="Courier New" w:hAnsi="Courier New" w:cs="Courier New"/>
            <w:sz w:val="20"/>
            <w:szCs w:val="20"/>
          </w:rPr>
          <w:t>&lt;+&gt;</w:t>
        </w:r>
      </w:hyperlink>
      <w:r w:rsidRPr="00AD6F1A">
        <w:rPr>
          <w:rFonts w:ascii="Courier New" w:hAnsi="Courier New" w:cs="Courier New"/>
          <w:sz w:val="20"/>
          <w:szCs w:val="20"/>
        </w:rPr>
        <w:t xml:space="preserve">    │     </w:t>
      </w:r>
      <w:hyperlink w:anchor="Par477" w:history="1">
        <w:r w:rsidRPr="00AD6F1A">
          <w:rPr>
            <w:rFonts w:ascii="Courier New" w:hAnsi="Courier New" w:cs="Courier New"/>
            <w:sz w:val="20"/>
            <w:szCs w:val="20"/>
          </w:rPr>
          <w:t>&lt;+&gt;</w:t>
        </w:r>
      </w:hyperlink>
      <w:r w:rsidRPr="00AD6F1A">
        <w:rPr>
          <w:rFonts w:ascii="Courier New" w:hAnsi="Courier New" w:cs="Courier New"/>
          <w:sz w:val="20"/>
          <w:szCs w:val="20"/>
        </w:rPr>
        <w:t xml:space="preserve">      │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</w:p>
    <w:p w:rsidR="00AD6F1A" w:rsidRPr="00AD6F1A" w:rsidRDefault="00AD6F1A">
      <w:pPr>
        <w:pStyle w:val="ConsPlusCell"/>
        <w:rPr>
          <w:rFonts w:ascii="Courier New" w:hAnsi="Courier New" w:cs="Courier New"/>
          <w:sz w:val="20"/>
          <w:szCs w:val="20"/>
        </w:rPr>
      </w:pPr>
      <w:r w:rsidRPr="00AD6F1A">
        <w:rPr>
          <w:rFonts w:ascii="Courier New" w:hAnsi="Courier New" w:cs="Courier New"/>
          <w:sz w:val="20"/>
          <w:szCs w:val="20"/>
        </w:rPr>
        <w:t xml:space="preserve">│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│условия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│ 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  <w:r w:rsidRPr="00AD6F1A">
        <w:rPr>
          <w:rFonts w:ascii="Courier New" w:hAnsi="Courier New" w:cs="Courier New"/>
          <w:sz w:val="20"/>
          <w:szCs w:val="20"/>
        </w:rPr>
        <w:t xml:space="preserve">          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│</w:t>
      </w:r>
      <w:proofErr w:type="spellEnd"/>
    </w:p>
    <w:p w:rsidR="00AD6F1A" w:rsidRPr="00AD6F1A" w:rsidRDefault="00AD6F1A">
      <w:pPr>
        <w:pStyle w:val="ConsPlusCell"/>
        <w:rPr>
          <w:rFonts w:ascii="Courier New" w:hAnsi="Courier New" w:cs="Courier New"/>
          <w:sz w:val="20"/>
          <w:szCs w:val="20"/>
        </w:rPr>
      </w:pPr>
      <w:proofErr w:type="gramStart"/>
      <w:r w:rsidRPr="00AD6F1A">
        <w:rPr>
          <w:rFonts w:ascii="Courier New" w:hAnsi="Courier New" w:cs="Courier New"/>
          <w:sz w:val="20"/>
          <w:szCs w:val="20"/>
        </w:rPr>
        <w:t xml:space="preserve">│(п.  13   в  ред.  </w:t>
      </w:r>
      <w:hyperlink r:id="rId97" w:history="1">
        <w:r w:rsidRPr="00AD6F1A">
          <w:rPr>
            <w:rFonts w:ascii="Courier New" w:hAnsi="Courier New" w:cs="Courier New"/>
            <w:sz w:val="20"/>
            <w:szCs w:val="20"/>
          </w:rPr>
          <w:t>постановления</w:t>
        </w:r>
      </w:hyperlink>
      <w:r w:rsidRPr="00AD6F1A">
        <w:rPr>
          <w:rFonts w:ascii="Courier New" w:hAnsi="Courier New" w:cs="Courier New"/>
          <w:sz w:val="20"/>
          <w:szCs w:val="20"/>
        </w:rPr>
        <w:t xml:space="preserve">  Правительства  Нижегородской  области  </w:t>
      </w:r>
      <w:proofErr w:type="spellStart"/>
      <w:r w:rsidRPr="00AD6F1A">
        <w:rPr>
          <w:rFonts w:ascii="Courier New" w:hAnsi="Courier New" w:cs="Courier New"/>
          <w:sz w:val="20"/>
          <w:szCs w:val="20"/>
        </w:rPr>
        <w:t>от│</w:t>
      </w:r>
      <w:proofErr w:type="spellEnd"/>
      <w:proofErr w:type="gramEnd"/>
    </w:p>
    <w:p w:rsidR="00AD6F1A" w:rsidRPr="00AD6F1A" w:rsidRDefault="00AD6F1A">
      <w:pPr>
        <w:pStyle w:val="ConsPlusCell"/>
        <w:rPr>
          <w:rFonts w:ascii="Courier New" w:hAnsi="Courier New" w:cs="Courier New"/>
          <w:sz w:val="20"/>
          <w:szCs w:val="20"/>
        </w:rPr>
      </w:pPr>
      <w:proofErr w:type="gramStart"/>
      <w:r w:rsidRPr="00AD6F1A">
        <w:rPr>
          <w:rFonts w:ascii="Courier New" w:hAnsi="Courier New" w:cs="Courier New"/>
          <w:sz w:val="20"/>
          <w:szCs w:val="20"/>
        </w:rPr>
        <w:t>│30.10.2012 N 769)                                                          │</w:t>
      </w:r>
      <w:proofErr w:type="gramEnd"/>
    </w:p>
    <w:p w:rsidR="00AD6F1A" w:rsidRPr="00AD6F1A" w:rsidRDefault="00AD6F1A">
      <w:pPr>
        <w:pStyle w:val="ConsPlusCell"/>
        <w:rPr>
          <w:rFonts w:ascii="Courier New" w:hAnsi="Courier New" w:cs="Courier New"/>
          <w:sz w:val="20"/>
          <w:szCs w:val="20"/>
        </w:rPr>
      </w:pPr>
      <w:r w:rsidRPr="00AD6F1A">
        <w:rPr>
          <w:rFonts w:ascii="Courier New" w:hAnsi="Courier New" w:cs="Courier New"/>
          <w:sz w:val="20"/>
          <w:szCs w:val="20"/>
        </w:rPr>
        <w:t>└───┴──────────────────┴─────────────┴──────────┴──────────────┴────────────┘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AD6F1A">
        <w:rPr>
          <w:rFonts w:ascii="Calibri" w:hAnsi="Calibri" w:cs="Calibri"/>
        </w:rPr>
        <w:t>--------------------------------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0" w:name="Par477"/>
      <w:bookmarkEnd w:id="10"/>
      <w:r w:rsidRPr="00AD6F1A">
        <w:rPr>
          <w:rFonts w:ascii="Calibri" w:hAnsi="Calibri" w:cs="Calibri"/>
        </w:rPr>
        <w:t>&lt;+&gt; Обозначает документы, которые необходимо представлять для проведения экспертизы.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1" w:name="Par478"/>
      <w:bookmarkEnd w:id="11"/>
      <w:r w:rsidRPr="00AD6F1A">
        <w:rPr>
          <w:rFonts w:ascii="Calibri" w:hAnsi="Calibri" w:cs="Calibri"/>
        </w:rPr>
        <w:t>&lt;*&gt; Для проведения экспертизы смет на обследование зданий, сооружений.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2" w:name="Par479"/>
      <w:bookmarkEnd w:id="12"/>
      <w:r w:rsidRPr="00AD6F1A">
        <w:rPr>
          <w:rFonts w:ascii="Calibri" w:hAnsi="Calibri" w:cs="Calibri"/>
        </w:rPr>
        <w:t>&lt;**&gt; Для проведения экспертизы смет на проектирование наружных инженерных сетей.</w:t>
      </w:r>
    </w:p>
    <w:p w:rsidR="00AD6F1A" w:rsidRPr="00AD6F1A" w:rsidRDefault="00AD6F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D6F1A" w:rsidRDefault="00AD6F1A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D6F1A" w:rsidRDefault="00AD6F1A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B12E2E" w:rsidRDefault="00B12E2E"/>
    <w:sectPr w:rsidR="00B12E2E" w:rsidSect="005522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6F1A"/>
    <w:rsid w:val="00011808"/>
    <w:rsid w:val="00012763"/>
    <w:rsid w:val="000164DC"/>
    <w:rsid w:val="00020D2C"/>
    <w:rsid w:val="00030D71"/>
    <w:rsid w:val="0003393B"/>
    <w:rsid w:val="00036A07"/>
    <w:rsid w:val="00041F84"/>
    <w:rsid w:val="00051AAA"/>
    <w:rsid w:val="00052AEA"/>
    <w:rsid w:val="00057A86"/>
    <w:rsid w:val="0006251D"/>
    <w:rsid w:val="00070E5A"/>
    <w:rsid w:val="00076DEA"/>
    <w:rsid w:val="00085916"/>
    <w:rsid w:val="00092436"/>
    <w:rsid w:val="00092A44"/>
    <w:rsid w:val="00093479"/>
    <w:rsid w:val="000A0E96"/>
    <w:rsid w:val="000A4189"/>
    <w:rsid w:val="000A4FD5"/>
    <w:rsid w:val="000A60BB"/>
    <w:rsid w:val="000A7607"/>
    <w:rsid w:val="000B16FC"/>
    <w:rsid w:val="000B2B78"/>
    <w:rsid w:val="000B4101"/>
    <w:rsid w:val="000B5862"/>
    <w:rsid w:val="000C5566"/>
    <w:rsid w:val="000C68EF"/>
    <w:rsid w:val="000D09E5"/>
    <w:rsid w:val="000D56DA"/>
    <w:rsid w:val="000D57E8"/>
    <w:rsid w:val="000D79E9"/>
    <w:rsid w:val="000E710C"/>
    <w:rsid w:val="000F12AB"/>
    <w:rsid w:val="000F51D4"/>
    <w:rsid w:val="00100F93"/>
    <w:rsid w:val="001032B3"/>
    <w:rsid w:val="00103960"/>
    <w:rsid w:val="00104A6F"/>
    <w:rsid w:val="0010709E"/>
    <w:rsid w:val="00107E5E"/>
    <w:rsid w:val="00116794"/>
    <w:rsid w:val="00120231"/>
    <w:rsid w:val="00123950"/>
    <w:rsid w:val="00123FF7"/>
    <w:rsid w:val="001309BD"/>
    <w:rsid w:val="001333A8"/>
    <w:rsid w:val="0015044F"/>
    <w:rsid w:val="00152765"/>
    <w:rsid w:val="00160287"/>
    <w:rsid w:val="001627DA"/>
    <w:rsid w:val="001648A8"/>
    <w:rsid w:val="00166357"/>
    <w:rsid w:val="00177207"/>
    <w:rsid w:val="001812A6"/>
    <w:rsid w:val="00183C3F"/>
    <w:rsid w:val="0019164F"/>
    <w:rsid w:val="001919C9"/>
    <w:rsid w:val="00193B08"/>
    <w:rsid w:val="00194E02"/>
    <w:rsid w:val="00195A8D"/>
    <w:rsid w:val="001A0E1C"/>
    <w:rsid w:val="001A73B2"/>
    <w:rsid w:val="001B0058"/>
    <w:rsid w:val="001B0EE0"/>
    <w:rsid w:val="001B1492"/>
    <w:rsid w:val="001B1C3E"/>
    <w:rsid w:val="001B6300"/>
    <w:rsid w:val="001B7525"/>
    <w:rsid w:val="001C0EEB"/>
    <w:rsid w:val="001C1732"/>
    <w:rsid w:val="001C1D2B"/>
    <w:rsid w:val="001C572A"/>
    <w:rsid w:val="001D02AF"/>
    <w:rsid w:val="001D1A56"/>
    <w:rsid w:val="001D6414"/>
    <w:rsid w:val="001D664F"/>
    <w:rsid w:val="001E2CA9"/>
    <w:rsid w:val="001F05E4"/>
    <w:rsid w:val="001F3ABB"/>
    <w:rsid w:val="001F66E2"/>
    <w:rsid w:val="001F7FA8"/>
    <w:rsid w:val="002040F1"/>
    <w:rsid w:val="00204528"/>
    <w:rsid w:val="00211BD0"/>
    <w:rsid w:val="00211EFF"/>
    <w:rsid w:val="00220A91"/>
    <w:rsid w:val="002248C8"/>
    <w:rsid w:val="00224C35"/>
    <w:rsid w:val="00225C74"/>
    <w:rsid w:val="002303DA"/>
    <w:rsid w:val="00241D6A"/>
    <w:rsid w:val="00244268"/>
    <w:rsid w:val="00252467"/>
    <w:rsid w:val="00254150"/>
    <w:rsid w:val="0025503D"/>
    <w:rsid w:val="00256386"/>
    <w:rsid w:val="00276E05"/>
    <w:rsid w:val="00277928"/>
    <w:rsid w:val="00281AC8"/>
    <w:rsid w:val="002826AF"/>
    <w:rsid w:val="00292401"/>
    <w:rsid w:val="0029657A"/>
    <w:rsid w:val="002A26FD"/>
    <w:rsid w:val="002A2B0A"/>
    <w:rsid w:val="002A4A2B"/>
    <w:rsid w:val="002A75F5"/>
    <w:rsid w:val="002B1ECB"/>
    <w:rsid w:val="002B7BE5"/>
    <w:rsid w:val="002D1492"/>
    <w:rsid w:val="002D3D14"/>
    <w:rsid w:val="002D5420"/>
    <w:rsid w:val="002E3C19"/>
    <w:rsid w:val="002E6710"/>
    <w:rsid w:val="002E6A85"/>
    <w:rsid w:val="002E7F00"/>
    <w:rsid w:val="002F044E"/>
    <w:rsid w:val="002F0786"/>
    <w:rsid w:val="002F4AA8"/>
    <w:rsid w:val="002F7C05"/>
    <w:rsid w:val="00315FC7"/>
    <w:rsid w:val="00317B78"/>
    <w:rsid w:val="00321CC5"/>
    <w:rsid w:val="00322156"/>
    <w:rsid w:val="00326B44"/>
    <w:rsid w:val="00327B3E"/>
    <w:rsid w:val="00331FAA"/>
    <w:rsid w:val="003320C7"/>
    <w:rsid w:val="003326B4"/>
    <w:rsid w:val="00332BEC"/>
    <w:rsid w:val="00333D50"/>
    <w:rsid w:val="003420DE"/>
    <w:rsid w:val="0034610B"/>
    <w:rsid w:val="003501D1"/>
    <w:rsid w:val="00352EBE"/>
    <w:rsid w:val="00356083"/>
    <w:rsid w:val="00356368"/>
    <w:rsid w:val="00360604"/>
    <w:rsid w:val="00374509"/>
    <w:rsid w:val="00374D14"/>
    <w:rsid w:val="00385D63"/>
    <w:rsid w:val="00386CC2"/>
    <w:rsid w:val="003875BE"/>
    <w:rsid w:val="0039254B"/>
    <w:rsid w:val="00393B58"/>
    <w:rsid w:val="0039485F"/>
    <w:rsid w:val="0039750B"/>
    <w:rsid w:val="003A2165"/>
    <w:rsid w:val="003B12AD"/>
    <w:rsid w:val="003B3237"/>
    <w:rsid w:val="003B3DDF"/>
    <w:rsid w:val="003C1138"/>
    <w:rsid w:val="003C3E92"/>
    <w:rsid w:val="003C3F43"/>
    <w:rsid w:val="003C46AD"/>
    <w:rsid w:val="003D2D5A"/>
    <w:rsid w:val="003D3FCD"/>
    <w:rsid w:val="003D442E"/>
    <w:rsid w:val="003D4A12"/>
    <w:rsid w:val="003D7034"/>
    <w:rsid w:val="003E619B"/>
    <w:rsid w:val="003F0A00"/>
    <w:rsid w:val="003F20F7"/>
    <w:rsid w:val="003F6A4F"/>
    <w:rsid w:val="00402A38"/>
    <w:rsid w:val="00421DF2"/>
    <w:rsid w:val="004279F6"/>
    <w:rsid w:val="00431314"/>
    <w:rsid w:val="00445BC5"/>
    <w:rsid w:val="00446767"/>
    <w:rsid w:val="00462664"/>
    <w:rsid w:val="004764BD"/>
    <w:rsid w:val="00476A69"/>
    <w:rsid w:val="0047781D"/>
    <w:rsid w:val="00491632"/>
    <w:rsid w:val="004B0DE9"/>
    <w:rsid w:val="004B3F53"/>
    <w:rsid w:val="004C25A6"/>
    <w:rsid w:val="004C27A3"/>
    <w:rsid w:val="004C3AD3"/>
    <w:rsid w:val="004C48CD"/>
    <w:rsid w:val="004D53E6"/>
    <w:rsid w:val="004D6A05"/>
    <w:rsid w:val="004E5FAC"/>
    <w:rsid w:val="004E7792"/>
    <w:rsid w:val="004F1AA3"/>
    <w:rsid w:val="004F21A2"/>
    <w:rsid w:val="004F28B6"/>
    <w:rsid w:val="004F69C3"/>
    <w:rsid w:val="004F78D3"/>
    <w:rsid w:val="00502092"/>
    <w:rsid w:val="005020CE"/>
    <w:rsid w:val="00504ED7"/>
    <w:rsid w:val="0050725D"/>
    <w:rsid w:val="00511D37"/>
    <w:rsid w:val="00522178"/>
    <w:rsid w:val="00522F24"/>
    <w:rsid w:val="00530158"/>
    <w:rsid w:val="0053122A"/>
    <w:rsid w:val="00535B1F"/>
    <w:rsid w:val="00535D6F"/>
    <w:rsid w:val="005362A7"/>
    <w:rsid w:val="005372DE"/>
    <w:rsid w:val="00542C55"/>
    <w:rsid w:val="0054529A"/>
    <w:rsid w:val="0055329E"/>
    <w:rsid w:val="00554803"/>
    <w:rsid w:val="00554C1C"/>
    <w:rsid w:val="0056121D"/>
    <w:rsid w:val="00566F65"/>
    <w:rsid w:val="00572BB4"/>
    <w:rsid w:val="00577D7D"/>
    <w:rsid w:val="005805F7"/>
    <w:rsid w:val="00581A61"/>
    <w:rsid w:val="005841E8"/>
    <w:rsid w:val="005A436E"/>
    <w:rsid w:val="005A4F06"/>
    <w:rsid w:val="005A5E91"/>
    <w:rsid w:val="005B005B"/>
    <w:rsid w:val="005B0C69"/>
    <w:rsid w:val="005B14C2"/>
    <w:rsid w:val="005B1856"/>
    <w:rsid w:val="005B442C"/>
    <w:rsid w:val="005C32B6"/>
    <w:rsid w:val="005C4512"/>
    <w:rsid w:val="005C46F4"/>
    <w:rsid w:val="005C7601"/>
    <w:rsid w:val="005D0FDD"/>
    <w:rsid w:val="005D3986"/>
    <w:rsid w:val="005E51B7"/>
    <w:rsid w:val="005F028A"/>
    <w:rsid w:val="005F17A5"/>
    <w:rsid w:val="006022BC"/>
    <w:rsid w:val="00605D8C"/>
    <w:rsid w:val="00606569"/>
    <w:rsid w:val="00606AEE"/>
    <w:rsid w:val="00607F47"/>
    <w:rsid w:val="00610165"/>
    <w:rsid w:val="006110AC"/>
    <w:rsid w:val="006130F5"/>
    <w:rsid w:val="00613313"/>
    <w:rsid w:val="00616F01"/>
    <w:rsid w:val="00617969"/>
    <w:rsid w:val="00630279"/>
    <w:rsid w:val="0063310F"/>
    <w:rsid w:val="00640132"/>
    <w:rsid w:val="00640F78"/>
    <w:rsid w:val="00653C2B"/>
    <w:rsid w:val="0067571D"/>
    <w:rsid w:val="006767A7"/>
    <w:rsid w:val="006812E2"/>
    <w:rsid w:val="0068230B"/>
    <w:rsid w:val="0068798D"/>
    <w:rsid w:val="006918D8"/>
    <w:rsid w:val="006958A2"/>
    <w:rsid w:val="00695C84"/>
    <w:rsid w:val="00697B58"/>
    <w:rsid w:val="006A0A00"/>
    <w:rsid w:val="006A5933"/>
    <w:rsid w:val="006A772A"/>
    <w:rsid w:val="006C2781"/>
    <w:rsid w:val="006C591B"/>
    <w:rsid w:val="006D2F33"/>
    <w:rsid w:val="006D458E"/>
    <w:rsid w:val="006D6766"/>
    <w:rsid w:val="006E3C84"/>
    <w:rsid w:val="006E43A7"/>
    <w:rsid w:val="006E62AB"/>
    <w:rsid w:val="006F5914"/>
    <w:rsid w:val="006F5C8F"/>
    <w:rsid w:val="00701863"/>
    <w:rsid w:val="007078F1"/>
    <w:rsid w:val="007159A3"/>
    <w:rsid w:val="007159C7"/>
    <w:rsid w:val="00720138"/>
    <w:rsid w:val="00720902"/>
    <w:rsid w:val="007235A3"/>
    <w:rsid w:val="00724367"/>
    <w:rsid w:val="007245BC"/>
    <w:rsid w:val="00731F84"/>
    <w:rsid w:val="007329EA"/>
    <w:rsid w:val="00735734"/>
    <w:rsid w:val="00741F6C"/>
    <w:rsid w:val="00743E6D"/>
    <w:rsid w:val="007525DE"/>
    <w:rsid w:val="00760455"/>
    <w:rsid w:val="0076397F"/>
    <w:rsid w:val="00763FC1"/>
    <w:rsid w:val="00767876"/>
    <w:rsid w:val="00774271"/>
    <w:rsid w:val="0077448A"/>
    <w:rsid w:val="007744E3"/>
    <w:rsid w:val="00775369"/>
    <w:rsid w:val="00777F55"/>
    <w:rsid w:val="007805A6"/>
    <w:rsid w:val="00781044"/>
    <w:rsid w:val="00782649"/>
    <w:rsid w:val="00783CD9"/>
    <w:rsid w:val="0078577A"/>
    <w:rsid w:val="00787583"/>
    <w:rsid w:val="00791F51"/>
    <w:rsid w:val="007935A4"/>
    <w:rsid w:val="00796C00"/>
    <w:rsid w:val="007A3F12"/>
    <w:rsid w:val="007B4B48"/>
    <w:rsid w:val="007D037B"/>
    <w:rsid w:val="007D1659"/>
    <w:rsid w:val="007D3A27"/>
    <w:rsid w:val="007E172A"/>
    <w:rsid w:val="007E2101"/>
    <w:rsid w:val="007F1690"/>
    <w:rsid w:val="007F5B3C"/>
    <w:rsid w:val="008073DC"/>
    <w:rsid w:val="00811BEC"/>
    <w:rsid w:val="00812D21"/>
    <w:rsid w:val="00813113"/>
    <w:rsid w:val="00815400"/>
    <w:rsid w:val="0081769E"/>
    <w:rsid w:val="00817D40"/>
    <w:rsid w:val="00832F63"/>
    <w:rsid w:val="00840DF4"/>
    <w:rsid w:val="00842B6D"/>
    <w:rsid w:val="00844036"/>
    <w:rsid w:val="008524F4"/>
    <w:rsid w:val="00862449"/>
    <w:rsid w:val="0086350F"/>
    <w:rsid w:val="008639EA"/>
    <w:rsid w:val="008664E7"/>
    <w:rsid w:val="00866943"/>
    <w:rsid w:val="0086725C"/>
    <w:rsid w:val="00867BB9"/>
    <w:rsid w:val="00867D60"/>
    <w:rsid w:val="00876F78"/>
    <w:rsid w:val="00880454"/>
    <w:rsid w:val="0088223F"/>
    <w:rsid w:val="00882B73"/>
    <w:rsid w:val="00882BC7"/>
    <w:rsid w:val="00893762"/>
    <w:rsid w:val="00895AFF"/>
    <w:rsid w:val="008B35BF"/>
    <w:rsid w:val="008D0FBD"/>
    <w:rsid w:val="008D7412"/>
    <w:rsid w:val="008D7B6C"/>
    <w:rsid w:val="008E4FB9"/>
    <w:rsid w:val="008F6478"/>
    <w:rsid w:val="008F7880"/>
    <w:rsid w:val="00910664"/>
    <w:rsid w:val="00911D08"/>
    <w:rsid w:val="0091337A"/>
    <w:rsid w:val="00913705"/>
    <w:rsid w:val="00913A3A"/>
    <w:rsid w:val="00920CA9"/>
    <w:rsid w:val="00923F1F"/>
    <w:rsid w:val="00930233"/>
    <w:rsid w:val="009328D0"/>
    <w:rsid w:val="00944D51"/>
    <w:rsid w:val="00950781"/>
    <w:rsid w:val="00950A6D"/>
    <w:rsid w:val="009550AB"/>
    <w:rsid w:val="00957828"/>
    <w:rsid w:val="00960466"/>
    <w:rsid w:val="00962112"/>
    <w:rsid w:val="009653B5"/>
    <w:rsid w:val="00971E15"/>
    <w:rsid w:val="009875EA"/>
    <w:rsid w:val="0099371E"/>
    <w:rsid w:val="00993E5C"/>
    <w:rsid w:val="00997925"/>
    <w:rsid w:val="009A2C80"/>
    <w:rsid w:val="009B1532"/>
    <w:rsid w:val="009B6C5F"/>
    <w:rsid w:val="009B72F0"/>
    <w:rsid w:val="009C2A9E"/>
    <w:rsid w:val="009C612F"/>
    <w:rsid w:val="009D07C1"/>
    <w:rsid w:val="009F2DD1"/>
    <w:rsid w:val="009F5FDE"/>
    <w:rsid w:val="00A00F25"/>
    <w:rsid w:val="00A13132"/>
    <w:rsid w:val="00A16665"/>
    <w:rsid w:val="00A21B7F"/>
    <w:rsid w:val="00A24901"/>
    <w:rsid w:val="00A25062"/>
    <w:rsid w:val="00A25AC2"/>
    <w:rsid w:val="00A352E4"/>
    <w:rsid w:val="00A4073B"/>
    <w:rsid w:val="00A41FB8"/>
    <w:rsid w:val="00A4283A"/>
    <w:rsid w:val="00A47DBB"/>
    <w:rsid w:val="00A55438"/>
    <w:rsid w:val="00A554F9"/>
    <w:rsid w:val="00A61E90"/>
    <w:rsid w:val="00A662CB"/>
    <w:rsid w:val="00A6784A"/>
    <w:rsid w:val="00A67FEF"/>
    <w:rsid w:val="00A70FFC"/>
    <w:rsid w:val="00A7178A"/>
    <w:rsid w:val="00A73029"/>
    <w:rsid w:val="00A73D2A"/>
    <w:rsid w:val="00A748C4"/>
    <w:rsid w:val="00A7700C"/>
    <w:rsid w:val="00A85E3B"/>
    <w:rsid w:val="00A9551E"/>
    <w:rsid w:val="00AB19F1"/>
    <w:rsid w:val="00AB5D42"/>
    <w:rsid w:val="00AC1734"/>
    <w:rsid w:val="00AD1CD7"/>
    <w:rsid w:val="00AD1DE9"/>
    <w:rsid w:val="00AD331C"/>
    <w:rsid w:val="00AD34BC"/>
    <w:rsid w:val="00AD5745"/>
    <w:rsid w:val="00AD6F1A"/>
    <w:rsid w:val="00AE2ADD"/>
    <w:rsid w:val="00AE2B87"/>
    <w:rsid w:val="00AF48BD"/>
    <w:rsid w:val="00AF52D4"/>
    <w:rsid w:val="00AF6AA3"/>
    <w:rsid w:val="00B02BD3"/>
    <w:rsid w:val="00B1072E"/>
    <w:rsid w:val="00B12E2E"/>
    <w:rsid w:val="00B141AB"/>
    <w:rsid w:val="00B15F64"/>
    <w:rsid w:val="00B208A0"/>
    <w:rsid w:val="00B22364"/>
    <w:rsid w:val="00B35E88"/>
    <w:rsid w:val="00B4210B"/>
    <w:rsid w:val="00B42142"/>
    <w:rsid w:val="00B42E81"/>
    <w:rsid w:val="00B44217"/>
    <w:rsid w:val="00B451A5"/>
    <w:rsid w:val="00B47DC1"/>
    <w:rsid w:val="00B6384E"/>
    <w:rsid w:val="00B66535"/>
    <w:rsid w:val="00B72986"/>
    <w:rsid w:val="00B74201"/>
    <w:rsid w:val="00B761C1"/>
    <w:rsid w:val="00B776F9"/>
    <w:rsid w:val="00B80E22"/>
    <w:rsid w:val="00B83709"/>
    <w:rsid w:val="00B83A45"/>
    <w:rsid w:val="00B84AD0"/>
    <w:rsid w:val="00B926A3"/>
    <w:rsid w:val="00B96FFC"/>
    <w:rsid w:val="00BA1D1D"/>
    <w:rsid w:val="00BB2539"/>
    <w:rsid w:val="00BC2B19"/>
    <w:rsid w:val="00BC375B"/>
    <w:rsid w:val="00BD27D2"/>
    <w:rsid w:val="00BE4080"/>
    <w:rsid w:val="00C00580"/>
    <w:rsid w:val="00C00F7D"/>
    <w:rsid w:val="00C0520B"/>
    <w:rsid w:val="00C05B15"/>
    <w:rsid w:val="00C1240E"/>
    <w:rsid w:val="00C127A0"/>
    <w:rsid w:val="00C15491"/>
    <w:rsid w:val="00C205F3"/>
    <w:rsid w:val="00C23506"/>
    <w:rsid w:val="00C306D3"/>
    <w:rsid w:val="00C31114"/>
    <w:rsid w:val="00C32888"/>
    <w:rsid w:val="00C36870"/>
    <w:rsid w:val="00C36EF2"/>
    <w:rsid w:val="00C37AA2"/>
    <w:rsid w:val="00C40A20"/>
    <w:rsid w:val="00C41E48"/>
    <w:rsid w:val="00C53788"/>
    <w:rsid w:val="00C5517D"/>
    <w:rsid w:val="00C573B3"/>
    <w:rsid w:val="00C57BEF"/>
    <w:rsid w:val="00C57E92"/>
    <w:rsid w:val="00C6662E"/>
    <w:rsid w:val="00C71027"/>
    <w:rsid w:val="00C7179D"/>
    <w:rsid w:val="00C75F50"/>
    <w:rsid w:val="00C81907"/>
    <w:rsid w:val="00C8492B"/>
    <w:rsid w:val="00C90FDD"/>
    <w:rsid w:val="00C91246"/>
    <w:rsid w:val="00C91AFE"/>
    <w:rsid w:val="00C9306F"/>
    <w:rsid w:val="00C94379"/>
    <w:rsid w:val="00C95CDC"/>
    <w:rsid w:val="00CA42BB"/>
    <w:rsid w:val="00CA4EC1"/>
    <w:rsid w:val="00CA5506"/>
    <w:rsid w:val="00CA7A0B"/>
    <w:rsid w:val="00CB1749"/>
    <w:rsid w:val="00CB2C25"/>
    <w:rsid w:val="00CB7E3C"/>
    <w:rsid w:val="00CC09D3"/>
    <w:rsid w:val="00CC0A96"/>
    <w:rsid w:val="00CC0EB1"/>
    <w:rsid w:val="00CC3AC5"/>
    <w:rsid w:val="00CC6693"/>
    <w:rsid w:val="00CD069D"/>
    <w:rsid w:val="00CD6B27"/>
    <w:rsid w:val="00CE237D"/>
    <w:rsid w:val="00CE367B"/>
    <w:rsid w:val="00CE6D46"/>
    <w:rsid w:val="00CE6FA3"/>
    <w:rsid w:val="00CF00C3"/>
    <w:rsid w:val="00CF2997"/>
    <w:rsid w:val="00D11E42"/>
    <w:rsid w:val="00D2160D"/>
    <w:rsid w:val="00D25DA6"/>
    <w:rsid w:val="00D277C3"/>
    <w:rsid w:val="00D30225"/>
    <w:rsid w:val="00D35C5A"/>
    <w:rsid w:val="00D4109C"/>
    <w:rsid w:val="00D44023"/>
    <w:rsid w:val="00D52DA0"/>
    <w:rsid w:val="00D53462"/>
    <w:rsid w:val="00D54460"/>
    <w:rsid w:val="00D743FF"/>
    <w:rsid w:val="00D77E6A"/>
    <w:rsid w:val="00D8257C"/>
    <w:rsid w:val="00DA584C"/>
    <w:rsid w:val="00DB3AEB"/>
    <w:rsid w:val="00DD04D3"/>
    <w:rsid w:val="00DD2C18"/>
    <w:rsid w:val="00DE102C"/>
    <w:rsid w:val="00DE3125"/>
    <w:rsid w:val="00DE75A9"/>
    <w:rsid w:val="00DF22A3"/>
    <w:rsid w:val="00E00596"/>
    <w:rsid w:val="00E02BCA"/>
    <w:rsid w:val="00E0384E"/>
    <w:rsid w:val="00E0406B"/>
    <w:rsid w:val="00E16E2B"/>
    <w:rsid w:val="00E30C2F"/>
    <w:rsid w:val="00E31046"/>
    <w:rsid w:val="00E3498F"/>
    <w:rsid w:val="00E35A61"/>
    <w:rsid w:val="00E41485"/>
    <w:rsid w:val="00E42625"/>
    <w:rsid w:val="00E42908"/>
    <w:rsid w:val="00E431C6"/>
    <w:rsid w:val="00E44140"/>
    <w:rsid w:val="00E4536C"/>
    <w:rsid w:val="00E4552D"/>
    <w:rsid w:val="00E4645E"/>
    <w:rsid w:val="00E47384"/>
    <w:rsid w:val="00E57492"/>
    <w:rsid w:val="00E62F6B"/>
    <w:rsid w:val="00E70407"/>
    <w:rsid w:val="00E72759"/>
    <w:rsid w:val="00E73D33"/>
    <w:rsid w:val="00E73E7E"/>
    <w:rsid w:val="00E76896"/>
    <w:rsid w:val="00E77D7D"/>
    <w:rsid w:val="00E77E78"/>
    <w:rsid w:val="00E8077A"/>
    <w:rsid w:val="00E9060C"/>
    <w:rsid w:val="00E9234D"/>
    <w:rsid w:val="00E92397"/>
    <w:rsid w:val="00E96BE3"/>
    <w:rsid w:val="00EA6103"/>
    <w:rsid w:val="00ED02A6"/>
    <w:rsid w:val="00ED1E85"/>
    <w:rsid w:val="00ED3FAF"/>
    <w:rsid w:val="00ED6675"/>
    <w:rsid w:val="00ED7907"/>
    <w:rsid w:val="00EE1768"/>
    <w:rsid w:val="00EE2D6D"/>
    <w:rsid w:val="00EF0851"/>
    <w:rsid w:val="00EF1825"/>
    <w:rsid w:val="00EF4EF5"/>
    <w:rsid w:val="00EF61D5"/>
    <w:rsid w:val="00F065CD"/>
    <w:rsid w:val="00F109B8"/>
    <w:rsid w:val="00F161AD"/>
    <w:rsid w:val="00F17F9F"/>
    <w:rsid w:val="00F2731A"/>
    <w:rsid w:val="00F31F5F"/>
    <w:rsid w:val="00F37A20"/>
    <w:rsid w:val="00F458E6"/>
    <w:rsid w:val="00F50D54"/>
    <w:rsid w:val="00F6061C"/>
    <w:rsid w:val="00F63023"/>
    <w:rsid w:val="00F63D58"/>
    <w:rsid w:val="00F660F6"/>
    <w:rsid w:val="00F731B6"/>
    <w:rsid w:val="00F74DA0"/>
    <w:rsid w:val="00F75E73"/>
    <w:rsid w:val="00F832AF"/>
    <w:rsid w:val="00F86B96"/>
    <w:rsid w:val="00F87314"/>
    <w:rsid w:val="00F95AB8"/>
    <w:rsid w:val="00FA1642"/>
    <w:rsid w:val="00FA4B45"/>
    <w:rsid w:val="00FA7783"/>
    <w:rsid w:val="00FB2445"/>
    <w:rsid w:val="00FB5AC8"/>
    <w:rsid w:val="00FC65E5"/>
    <w:rsid w:val="00FD146E"/>
    <w:rsid w:val="00FD1E01"/>
    <w:rsid w:val="00FE2681"/>
    <w:rsid w:val="00FF378A"/>
    <w:rsid w:val="00FF6E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E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AD6F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D6F1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AD6F1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15E88F62F02171167B06E1662D153CF0253778F9F9A4E4EF16E880642C2AD57B815C48B0FBD5756629BE53i5G3L" TargetMode="External"/><Relationship Id="rId21" Type="http://schemas.openxmlformats.org/officeDocument/2006/relationships/hyperlink" Target="consultantplus://offline/ref=15E88F62F02171167B06E1662D153CF0253778F9F9A4E4EF16E880642C2AD57B815C48B0FBD5756629BE53i5G8L" TargetMode="External"/><Relationship Id="rId34" Type="http://schemas.openxmlformats.org/officeDocument/2006/relationships/hyperlink" Target="consultantplus://offline/ref=15E88F62F02171167B06E1662D153CF0253778F9FBA7E9ED12E880642C2AD57B815C48B0FBD5756629BE52i5G2L" TargetMode="External"/><Relationship Id="rId42" Type="http://schemas.openxmlformats.org/officeDocument/2006/relationships/hyperlink" Target="consultantplus://offline/ref=15E88F62F02171167B06E1662D153CF0253778F9F9A2E3EF14E880642C2AD57B815C48B0FBD5756629BE50i5GFL" TargetMode="External"/><Relationship Id="rId47" Type="http://schemas.openxmlformats.org/officeDocument/2006/relationships/hyperlink" Target="consultantplus://offline/ref=15E88F62F02171167B06E1662D153CF0253778F9F9A4E4EF16E880642C2AD57B815C48B0FBD5756629BE50i5G3L" TargetMode="External"/><Relationship Id="rId50" Type="http://schemas.openxmlformats.org/officeDocument/2006/relationships/hyperlink" Target="consultantplus://offline/ref=15E88F62F02171167B06E1662D153CF0253778F9F9A4E4EF16E880642C2AD57B815C48B0FBD5756629BE51i5GCL" TargetMode="External"/><Relationship Id="rId55" Type="http://schemas.openxmlformats.org/officeDocument/2006/relationships/hyperlink" Target="consultantplus://offline/ref=15E88F62F02171167B06E1662D153CF0253778F9FAA0E4EF14E880642C2AD57B815C48B0FBD5756629BE50i5G3L" TargetMode="External"/><Relationship Id="rId63" Type="http://schemas.openxmlformats.org/officeDocument/2006/relationships/hyperlink" Target="consultantplus://offline/ref=15E88F62F02171167B06E1662D153CF0253778F9F9A2E3EF14E880642C2AD57B815C48B0FBD5756629BE53i5G2L" TargetMode="External"/><Relationship Id="rId68" Type="http://schemas.openxmlformats.org/officeDocument/2006/relationships/hyperlink" Target="consultantplus://offline/ref=15E88F62F02171167B06E1662D153CF0253778F9FAA0E4EF14E880642C2AD57B815C48B0FBD5756629BE53i5GEL" TargetMode="External"/><Relationship Id="rId76" Type="http://schemas.openxmlformats.org/officeDocument/2006/relationships/hyperlink" Target="consultantplus://offline/ref=15E88F62F02171167B06E1662D153CF0253778F9FCA8E5E91DE880642C2AD57B815C48B0FBD5756629BC54i5GEL" TargetMode="External"/><Relationship Id="rId84" Type="http://schemas.openxmlformats.org/officeDocument/2006/relationships/hyperlink" Target="consultantplus://offline/ref=15E88F62F02171167B06E1662D153CF0253778F9F9A2E3EF14E880642C2AD57B815C48B0FBD5756629BE53i5G2L" TargetMode="External"/><Relationship Id="rId89" Type="http://schemas.openxmlformats.org/officeDocument/2006/relationships/hyperlink" Target="consultantplus://offline/ref=15E88F62F02171167B06E1662D153CF0253778F9FBA7E9ED12E880642C2AD57B815C48B0FBD5756629BE52i5G2L" TargetMode="External"/><Relationship Id="rId97" Type="http://schemas.openxmlformats.org/officeDocument/2006/relationships/hyperlink" Target="consultantplus://offline/ref=15E88F62F02171167B06E1662D153CF0253778F9F9A4E4EF16E880642C2AD57B815C48B0FBD5756629BE5Ai5GDL" TargetMode="External"/><Relationship Id="rId7" Type="http://schemas.openxmlformats.org/officeDocument/2006/relationships/hyperlink" Target="consultantplus://offline/ref=15E88F62F02171167B06E1662D153CF0253778F9F9A2E3EF14E880642C2AD57B815C48B0FBD5756629BE52i5GFL" TargetMode="External"/><Relationship Id="rId71" Type="http://schemas.openxmlformats.org/officeDocument/2006/relationships/hyperlink" Target="consultantplus://offline/ref=15E88F62F02171167B06E1662D153CF0253778F9F9A4E4EF16E880642C2AD57B815C48B0FBD5756629BE55i5GFL" TargetMode="External"/><Relationship Id="rId92" Type="http://schemas.openxmlformats.org/officeDocument/2006/relationships/hyperlink" Target="consultantplus://offline/ref=15E88F62F02171167B06E1662D153CF0253778F9F9A4E4EF16E880642C2AD57B815C48B0FBD5756629BE5Ai5GEL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15E88F62F02171167B06E1662D153CF0253778F9F9A2E3EF14E880642C2AD57B815C48B0FBD5756629BE52i5G2L" TargetMode="External"/><Relationship Id="rId29" Type="http://schemas.openxmlformats.org/officeDocument/2006/relationships/hyperlink" Target="consultantplus://offline/ref=15E88F62F02171167B06E1662D153CF0253778F9F9A2E3EF14E880642C2AD57B815C48B0FBD5756629BE53i5GFL" TargetMode="External"/><Relationship Id="rId11" Type="http://schemas.openxmlformats.org/officeDocument/2006/relationships/hyperlink" Target="consultantplus://offline/ref=15E88F62F02171167B06E1662D153CF0253778F9F9A2E3EF14E880642C2AD57B815C48B0FBD5756629BE52i5GCL" TargetMode="External"/><Relationship Id="rId24" Type="http://schemas.openxmlformats.org/officeDocument/2006/relationships/hyperlink" Target="consultantplus://offline/ref=15E88F62F02171167B06FF6B3B7963F5233F24FDFDA8EBBD48B7DB397B23DF2CC61311F2BFDEi7G6L" TargetMode="External"/><Relationship Id="rId32" Type="http://schemas.openxmlformats.org/officeDocument/2006/relationships/hyperlink" Target="consultantplus://offline/ref=15E88F62F02171167B06E1662D153CF0253778F9FCA4E4EF1DE880642C2AD57B815C48B0FBD5756629BE50i5GBL" TargetMode="External"/><Relationship Id="rId37" Type="http://schemas.openxmlformats.org/officeDocument/2006/relationships/hyperlink" Target="consultantplus://offline/ref=15E88F62F02171167B06E1662D153CF0253778F9F9A4E4EF16E880642C2AD57B815C48B0FBD5756629BE50i5GAL" TargetMode="External"/><Relationship Id="rId40" Type="http://schemas.openxmlformats.org/officeDocument/2006/relationships/hyperlink" Target="consultantplus://offline/ref=15E88F62F02171167B06E1662D153CF0253778F9F9A2E3EF14E880642C2AD57B815C48B0FBD5756629BE50i5GEL" TargetMode="External"/><Relationship Id="rId45" Type="http://schemas.openxmlformats.org/officeDocument/2006/relationships/hyperlink" Target="consultantplus://offline/ref=15E88F62F02171167B06E1662D153CF0253778F9FCA8E5E91DE880642C2AD57B815C48B0FBD5756629BC54i5GEL" TargetMode="External"/><Relationship Id="rId53" Type="http://schemas.openxmlformats.org/officeDocument/2006/relationships/hyperlink" Target="consultantplus://offline/ref=15E88F62F02171167B06E1662D153CF0253778F9FAA0E4EF14E880642C2AD57B815C48B0FBD5756629BE50i5GDL" TargetMode="External"/><Relationship Id="rId58" Type="http://schemas.openxmlformats.org/officeDocument/2006/relationships/hyperlink" Target="consultantplus://offline/ref=15E88F62F02171167B06E1662D153CF0253778F9F9A4E4EF16E880642C2AD57B815C48B0FBD5756629BE56i5G8L" TargetMode="External"/><Relationship Id="rId66" Type="http://schemas.openxmlformats.org/officeDocument/2006/relationships/hyperlink" Target="consultantplus://offline/ref=15E88F62F02171167B06E1662D153CF0253778F9F9A4E4EF16E880642C2AD57B815C48B0FBD5756629BE57i5GFL" TargetMode="External"/><Relationship Id="rId74" Type="http://schemas.openxmlformats.org/officeDocument/2006/relationships/hyperlink" Target="consultantplus://offline/ref=15E88F62F02171167B06E1662D153CF0253778F9FAA0E4EF14E880642C2AD57B815C48B0FBD5756629BE53i5GEL" TargetMode="External"/><Relationship Id="rId79" Type="http://schemas.openxmlformats.org/officeDocument/2006/relationships/hyperlink" Target="consultantplus://offline/ref=15E88F62F02171167B06E1662D153CF0253778F9F9A2E3EF14E880642C2AD57B815C48B0FBD5756629BE53i5G2L" TargetMode="External"/><Relationship Id="rId87" Type="http://schemas.openxmlformats.org/officeDocument/2006/relationships/hyperlink" Target="consultantplus://offline/ref=15E88F62F02171167B06E1662D153CF0253778F9F9A2E3EF14E880642C2AD57B815C48B0FBD5756629BE53i5G2L" TargetMode="External"/><Relationship Id="rId5" Type="http://schemas.openxmlformats.org/officeDocument/2006/relationships/hyperlink" Target="consultantplus://offline/ref=15E88F62F02171167B06E1662D153CF0253778F9FBA7E9ED12E880642C2AD57B815C48B0FBD5756629BE52i5GFL" TargetMode="External"/><Relationship Id="rId61" Type="http://schemas.openxmlformats.org/officeDocument/2006/relationships/hyperlink" Target="consultantplus://offline/ref=15E88F62F02171167B06E1662D153CF0253778F9FAA0E4EF14E880642C2AD57B815C48B0FBD5756629BE51i5G9L" TargetMode="External"/><Relationship Id="rId82" Type="http://schemas.openxmlformats.org/officeDocument/2006/relationships/hyperlink" Target="consultantplus://offline/ref=15E88F62F02171167B06E1662D153CF0253778F9FAA0E4EF14E880642C2AD57B815C48B0FBD5756629BE56i5GEL" TargetMode="External"/><Relationship Id="rId90" Type="http://schemas.openxmlformats.org/officeDocument/2006/relationships/hyperlink" Target="consultantplus://offline/ref=15E88F62F02171167B06E1662D153CF0253778F9F9A2E3EF14E880642C2AD57B815C48B0FBD5756629BE53i5G2L" TargetMode="External"/><Relationship Id="rId95" Type="http://schemas.openxmlformats.org/officeDocument/2006/relationships/hyperlink" Target="consultantplus://offline/ref=15E88F62F02171167B06E1662D153CF0253778F9F9A2E3EF14E880642C2AD57B815C48B0FBD5756629BE53i5G2L" TargetMode="External"/><Relationship Id="rId19" Type="http://schemas.openxmlformats.org/officeDocument/2006/relationships/hyperlink" Target="consultantplus://offline/ref=15E88F62F02171167B06E1662D153CF0253778F9FCA4E4EF1DE880642C2AD57B815C48B0FBD5756629BE53i5G8L" TargetMode="External"/><Relationship Id="rId14" Type="http://schemas.openxmlformats.org/officeDocument/2006/relationships/hyperlink" Target="consultantplus://offline/ref=15E88F62F02171167B06E1662D153CF0253778F9F9A4E4EF16E880642C2AD57B815C48B0FBD5756629BE52i5G3L" TargetMode="External"/><Relationship Id="rId22" Type="http://schemas.openxmlformats.org/officeDocument/2006/relationships/hyperlink" Target="consultantplus://offline/ref=15E88F62F02171167B06E1662D153CF0253778F9F9A4E4EF16E880642C2AD57B815C48B0FBD5756629BE53i5GFL" TargetMode="External"/><Relationship Id="rId27" Type="http://schemas.openxmlformats.org/officeDocument/2006/relationships/hyperlink" Target="consultantplus://offline/ref=15E88F62F02171167B06E1662D153CF0253778F9FAA7E1E317E880642C2AD57Bi8G1L" TargetMode="External"/><Relationship Id="rId30" Type="http://schemas.openxmlformats.org/officeDocument/2006/relationships/hyperlink" Target="consultantplus://offline/ref=15E88F62F02171167B06E1662D153CF0253778F9FDA5E9EF1CE880642C2AD57Bi8G1L" TargetMode="External"/><Relationship Id="rId35" Type="http://schemas.openxmlformats.org/officeDocument/2006/relationships/hyperlink" Target="consultantplus://offline/ref=15E88F62F02171167B06E1662D153CF0253778F9FAA0E4EF14E880642C2AD57B815C48B0FBD5756629BE53i5GBL" TargetMode="External"/><Relationship Id="rId43" Type="http://schemas.openxmlformats.org/officeDocument/2006/relationships/hyperlink" Target="consultantplus://offline/ref=15E88F62F02171167B06E1662D153CF0253778F9F9A2E3EF14E880642C2AD57B815C48B0FBD5756629BE50i5GCL" TargetMode="External"/><Relationship Id="rId48" Type="http://schemas.openxmlformats.org/officeDocument/2006/relationships/hyperlink" Target="consultantplus://offline/ref=15E88F62F02171167B06E1662D153CF0253778F9F9A4E4EF16E880642C2AD57B815C48B0FBD5756629BE51i5GAL" TargetMode="External"/><Relationship Id="rId56" Type="http://schemas.openxmlformats.org/officeDocument/2006/relationships/hyperlink" Target="consultantplus://offline/ref=15E88F62F02171167B06E1662D153CF0253778F9F9A2E3EF14E880642C2AD57B815C48B0FBD5756629BE53i5G2L" TargetMode="External"/><Relationship Id="rId64" Type="http://schemas.openxmlformats.org/officeDocument/2006/relationships/hyperlink" Target="consultantplus://offline/ref=15E88F62F02171167B06E1662D153CF0253778F9F9A4E4EF16E880642C2AD57B815C48B0FBD5756629BE56i5G9L" TargetMode="External"/><Relationship Id="rId69" Type="http://schemas.openxmlformats.org/officeDocument/2006/relationships/hyperlink" Target="consultantplus://offline/ref=15E88F62F02171167B06E1662D153CF0253778F9F9A2E3EF14E880642C2AD57B815C48B0FBD5756629BE51i5GCL" TargetMode="External"/><Relationship Id="rId77" Type="http://schemas.openxmlformats.org/officeDocument/2006/relationships/hyperlink" Target="consultantplus://offline/ref=15E88F62F02171167B06E1662D153CF0253778F9F9A4E4EF16E880642C2AD57B815C48B0FBD5756629BE5Ai5GBL" TargetMode="External"/><Relationship Id="rId8" Type="http://schemas.openxmlformats.org/officeDocument/2006/relationships/hyperlink" Target="consultantplus://offline/ref=15E88F62F02171167B06E1662D153CF0253778F9F9A4E4EF16E880642C2AD57B815C48B0FBD5756629BE52i5GFL" TargetMode="External"/><Relationship Id="rId51" Type="http://schemas.openxmlformats.org/officeDocument/2006/relationships/hyperlink" Target="consultantplus://offline/ref=15E88F62F02171167B06E1662D153CF0253778F9F9A4E4EF16E880642C2AD57B815C48B0FBD5756629BE51i5G2L" TargetMode="External"/><Relationship Id="rId72" Type="http://schemas.openxmlformats.org/officeDocument/2006/relationships/hyperlink" Target="consultantplus://offline/ref=15E88F62F02171167B06E1662D153CF0253778F9F9A2E3EF14E880642C2AD57B815C48B0FBD5756629BE53i5G2L" TargetMode="External"/><Relationship Id="rId80" Type="http://schemas.openxmlformats.org/officeDocument/2006/relationships/hyperlink" Target="consultantplus://offline/ref=15E88F62F02171167B06E1662D153CF0253778F9FAA0E4EF14E880642C2AD57B815C48B0FBD5756629BE56i5G8L" TargetMode="External"/><Relationship Id="rId85" Type="http://schemas.openxmlformats.org/officeDocument/2006/relationships/hyperlink" Target="consultantplus://offline/ref=15E88F62F02171167B06E1662D153CF0253778F9FAA0E4EF14E880642C2AD57B815C48B0FBD5756629BE53i5GEL" TargetMode="External"/><Relationship Id="rId93" Type="http://schemas.openxmlformats.org/officeDocument/2006/relationships/hyperlink" Target="consultantplus://offline/ref=15E88F62F02171167B06E1662D153CF0253778F9F9A2E3EF14E880642C2AD57B815C48B0FBD5756629BE53i5G2L" TargetMode="External"/><Relationship Id="rId98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15E88F62F02171167B06E1662D153CF0253778F9FAA0E4EF14E880642C2AD57B815C48B0FBD5756629BE52i5GCL" TargetMode="External"/><Relationship Id="rId17" Type="http://schemas.openxmlformats.org/officeDocument/2006/relationships/hyperlink" Target="consultantplus://offline/ref=15E88F62F02171167B06E1662D153CF0253778F9FCA4E4EF1DE880642C2AD57B815C48B0FBD5756629BE53i5GAL" TargetMode="External"/><Relationship Id="rId25" Type="http://schemas.openxmlformats.org/officeDocument/2006/relationships/hyperlink" Target="consultantplus://offline/ref=15E88F62F02171167B06E1662D153CF0253778F9F9A2E3EF14E880642C2AD57B815C48B0FBD5756629BE53i5G8L" TargetMode="External"/><Relationship Id="rId33" Type="http://schemas.openxmlformats.org/officeDocument/2006/relationships/hyperlink" Target="consultantplus://offline/ref=15E88F62F02171167B06E1662D153CF0253778F9FCA4E4EF1DE880642C2AD57B815C48B0FBD5756629BE50i5G9L" TargetMode="External"/><Relationship Id="rId38" Type="http://schemas.openxmlformats.org/officeDocument/2006/relationships/hyperlink" Target="consultantplus://offline/ref=15E88F62F02171167B06E1662D153CF0253778F9F9A2E3EF14E880642C2AD57B815C48B0FBD5756629BE53i5G3L" TargetMode="External"/><Relationship Id="rId46" Type="http://schemas.openxmlformats.org/officeDocument/2006/relationships/hyperlink" Target="consultantplus://offline/ref=15E88F62F02171167B06E1662D153CF0253778F9FAA9E5EF17E880642C2AD57B815C48B0FBD5756629BB54i5G3L" TargetMode="External"/><Relationship Id="rId59" Type="http://schemas.openxmlformats.org/officeDocument/2006/relationships/hyperlink" Target="consultantplus://offline/ref=15E88F62F02171167B06E1662D153CF0253778F9FAA0E4EF14E880642C2AD57B815C48B0FBD5756629BE51i5GAL" TargetMode="External"/><Relationship Id="rId67" Type="http://schemas.openxmlformats.org/officeDocument/2006/relationships/hyperlink" Target="consultantplus://offline/ref=15E88F62F02171167B06E1662D153CF0253778F9FAA0E4EF14E880642C2AD57B815C48B0FBD5756629BE51i5GFL" TargetMode="External"/><Relationship Id="rId20" Type="http://schemas.openxmlformats.org/officeDocument/2006/relationships/hyperlink" Target="consultantplus://offline/ref=15E88F62F02171167B06E1662D153CF0253778F9F9A4E4EF16E880642C2AD57B815C48B0FBD5756629BE53i5GBL" TargetMode="External"/><Relationship Id="rId41" Type="http://schemas.openxmlformats.org/officeDocument/2006/relationships/hyperlink" Target="consultantplus://offline/ref=15E88F62F02171167B06E1662D153CF0253778F9F9A2E3EF14E880642C2AD57B815C48B0FBD5756629BE50i5GFL" TargetMode="External"/><Relationship Id="rId54" Type="http://schemas.openxmlformats.org/officeDocument/2006/relationships/hyperlink" Target="consultantplus://offline/ref=15E88F62F02171167B06E1662D153CF0253778F9FAA0E4EF14E880642C2AD57B815C48B0FBD5756629BE50i5G2L" TargetMode="External"/><Relationship Id="rId62" Type="http://schemas.openxmlformats.org/officeDocument/2006/relationships/hyperlink" Target="consultantplus://offline/ref=15E88F62F02171167B06E1662D153CF0253778F9FAA0E4EF14E880642C2AD57B815C48B0FBD5756629BE51i5GEL" TargetMode="External"/><Relationship Id="rId70" Type="http://schemas.openxmlformats.org/officeDocument/2006/relationships/hyperlink" Target="consultantplus://offline/ref=15E88F62F02171167B06E1662D153CF0253778F9FAA0E4EF14E880642C2AD57B815C48B0FBD5756629BE53i5GEL" TargetMode="External"/><Relationship Id="rId75" Type="http://schemas.openxmlformats.org/officeDocument/2006/relationships/hyperlink" Target="consultantplus://offline/ref=15E88F62F02171167B06E1662D153CF0253778F9F9A4E4EF16E880642C2AD57B815C48B0FBD5756629BE55i5G2L" TargetMode="External"/><Relationship Id="rId83" Type="http://schemas.openxmlformats.org/officeDocument/2006/relationships/hyperlink" Target="consultantplus://offline/ref=15E88F62F02171167B06E1662D153CF0253778F9F9A2E3EF14E880642C2AD57B815C48B0FBD5756629BE53i5G2L" TargetMode="External"/><Relationship Id="rId88" Type="http://schemas.openxmlformats.org/officeDocument/2006/relationships/hyperlink" Target="consultantplus://offline/ref=15E88F62F02171167B06FF6B3B7963F5233F27F3FEA0EBBD48B7DB397B23DF2CC61311F2BFD87466i2GFL" TargetMode="External"/><Relationship Id="rId91" Type="http://schemas.openxmlformats.org/officeDocument/2006/relationships/hyperlink" Target="consultantplus://offline/ref=15E88F62F02171167B06FF6B3B7963F5233A20FCFEAAB6B740EED73B7C2C803BC15A1DF3BFD874i6GEL" TargetMode="External"/><Relationship Id="rId96" Type="http://schemas.openxmlformats.org/officeDocument/2006/relationships/hyperlink" Target="consultantplus://offline/ref=15E88F62F02171167B06E1662D153CF0253778F9F9A2E3EF14E880642C2AD57B815C48B0FBD5756629BE53i5G2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15E88F62F02171167B06E1662D153CF0253778F9FAA0E4EF14E880642C2AD57B815C48B0FBD5756629BE52i5GFL" TargetMode="External"/><Relationship Id="rId15" Type="http://schemas.openxmlformats.org/officeDocument/2006/relationships/hyperlink" Target="consultantplus://offline/ref=15E88F62F02171167B06E1662D153CF0253778F9FCA4E4EF1DE880642C2AD57B815C48B0FBD5756629BE52i5GDL" TargetMode="External"/><Relationship Id="rId23" Type="http://schemas.openxmlformats.org/officeDocument/2006/relationships/hyperlink" Target="consultantplus://offline/ref=15E88F62F02171167B06E1662D153CF0253778F9F9A2E3EF14E880642C2AD57B815C48B0FBD5756629BE53i5GAL" TargetMode="External"/><Relationship Id="rId28" Type="http://schemas.openxmlformats.org/officeDocument/2006/relationships/hyperlink" Target="consultantplus://offline/ref=15E88F62F02171167B06E1662D153CF0253778F9FDA1E6E916E880642C2AD57Bi8G1L" TargetMode="External"/><Relationship Id="rId36" Type="http://schemas.openxmlformats.org/officeDocument/2006/relationships/hyperlink" Target="consultantplus://offline/ref=15E88F62F02171167B06E1662D153CF0253778F9F9A2E3EF14E880642C2AD57B815C48B0FBD5756629BE53i5GCL" TargetMode="External"/><Relationship Id="rId49" Type="http://schemas.openxmlformats.org/officeDocument/2006/relationships/hyperlink" Target="consultantplus://offline/ref=15E88F62F02171167B06E1662D153CF0253778F9F9A4E4EF16E880642C2AD57B815C48B0FBD5756629BE51i5GEL" TargetMode="External"/><Relationship Id="rId57" Type="http://schemas.openxmlformats.org/officeDocument/2006/relationships/hyperlink" Target="consultantplus://offline/ref=15E88F62F02171167B06E1662D153CF0253778F9F9A4E4EF16E880642C2AD57B815C48B0FBD5756629BE51i5G3L" TargetMode="External"/><Relationship Id="rId10" Type="http://schemas.openxmlformats.org/officeDocument/2006/relationships/hyperlink" Target="consultantplus://offline/ref=15E88F62F02171167B06E1662D153CF0253778F9FAA0E4EF14E880642C2AD57B815C48B0FBD5756629BE52i5GCL" TargetMode="External"/><Relationship Id="rId31" Type="http://schemas.openxmlformats.org/officeDocument/2006/relationships/hyperlink" Target="consultantplus://offline/ref=15E88F62F02171167B06E1662D153CF0253778F9FDA5E3EF1DE880642C2AD57B815C48B0FBD5756629BE52i5G3L" TargetMode="External"/><Relationship Id="rId44" Type="http://schemas.openxmlformats.org/officeDocument/2006/relationships/hyperlink" Target="consultantplus://offline/ref=15E88F62F02171167B06E1662D153CF0253778F9F9A4E4EF16E880642C2AD57B815C48B0FBD5756629BE50i5GBL" TargetMode="External"/><Relationship Id="rId52" Type="http://schemas.openxmlformats.org/officeDocument/2006/relationships/hyperlink" Target="consultantplus://offline/ref=15E88F62F02171167B06E1662D153CF0253778F9FAA0E4EF14E880642C2AD57B815C48B0FBD5756629BE50i5GFL" TargetMode="External"/><Relationship Id="rId60" Type="http://schemas.openxmlformats.org/officeDocument/2006/relationships/hyperlink" Target="consultantplus://offline/ref=15E88F62F02171167B06E1662D153CF0253778F9FAA0E4EF14E880642C2AD57B815C48B0FBD5756629BE51i5G8L" TargetMode="External"/><Relationship Id="rId65" Type="http://schemas.openxmlformats.org/officeDocument/2006/relationships/hyperlink" Target="consultantplus://offline/ref=15E88F62F02171167B06E1662D153CF0253778F9F9A4E4EF16E880642C2AD57B815C48B0FBD5756629BE56i5GFL" TargetMode="External"/><Relationship Id="rId73" Type="http://schemas.openxmlformats.org/officeDocument/2006/relationships/hyperlink" Target="consultantplus://offline/ref=15E88F62F02171167B06E1662D153CF0253778F9F9A2E3EF14E880642C2AD57B815C48B0FBD5756629BE53i5G2L" TargetMode="External"/><Relationship Id="rId78" Type="http://schemas.openxmlformats.org/officeDocument/2006/relationships/hyperlink" Target="consultantplus://offline/ref=15E88F62F02171167B06E1662D153CF0253778F9FAA0E4EF14E880642C2AD57B815C48B0FBD5756629BE56i5GAL" TargetMode="External"/><Relationship Id="rId81" Type="http://schemas.openxmlformats.org/officeDocument/2006/relationships/hyperlink" Target="consultantplus://offline/ref=15E88F62F02171167B06E1662D153CF0253778F9F9A4E4EF16E880642C2AD57B815C48B0FBD5756629BE5Ai5G9L" TargetMode="External"/><Relationship Id="rId86" Type="http://schemas.openxmlformats.org/officeDocument/2006/relationships/hyperlink" Target="consultantplus://offline/ref=15E88F62F02171167B06FF6B3B7963F5233F24FDFDA8EBBD48B7DB397B23DF2CC61311F1B6iDG9L" TargetMode="External"/><Relationship Id="rId94" Type="http://schemas.openxmlformats.org/officeDocument/2006/relationships/hyperlink" Target="consultantplus://offline/ref=15E88F62F02171167B06E1662D153CF0253778F9F9A4E4EF16E880642C2AD57B815C48B0FBD5756629BE5Ai5GDL" TargetMode="External"/><Relationship Id="rId99" Type="http://schemas.openxmlformats.org/officeDocument/2006/relationships/theme" Target="theme/theme1.xml"/><Relationship Id="rId4" Type="http://schemas.openxmlformats.org/officeDocument/2006/relationships/hyperlink" Target="consultantplus://offline/ref=15E88F62F02171167B06E1662D153CF0253778F9FCA4E4EF1DE880642C2AD57B815C48B0FBD5756629BE52i5GFL" TargetMode="External"/><Relationship Id="rId9" Type="http://schemas.openxmlformats.org/officeDocument/2006/relationships/hyperlink" Target="consultantplus://offline/ref=15E88F62F02171167B06E1662D153CF0253778F9F9A4E4EF16E880642C2AD57B815C48B0FBD5756629BE52i5GCL" TargetMode="External"/><Relationship Id="rId13" Type="http://schemas.openxmlformats.org/officeDocument/2006/relationships/hyperlink" Target="consultantplus://offline/ref=15E88F62F02171167B06E1662D153CF0253778F9F9A2E3EF14E880642C2AD57B815C48B0FBD5756629BE52i5GDL" TargetMode="External"/><Relationship Id="rId18" Type="http://schemas.openxmlformats.org/officeDocument/2006/relationships/hyperlink" Target="consultantplus://offline/ref=15E88F62F02171167B06E1662D153CF0253778F9FCA4E4EF1DE880642C2AD57B815C48B0FBD5756629BE53i5GBL" TargetMode="External"/><Relationship Id="rId39" Type="http://schemas.openxmlformats.org/officeDocument/2006/relationships/hyperlink" Target="consultantplus://offline/ref=15E88F62F02171167B06E1662D153CF0253778F9F9A2E3EF14E880642C2AD57B815C48B0FBD5756629BE50i5G8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7873</Words>
  <Characters>44877</Characters>
  <Application>Microsoft Office Word</Application>
  <DocSecurity>0</DocSecurity>
  <Lines>373</Lines>
  <Paragraphs>105</Paragraphs>
  <ScaleCrop>false</ScaleCrop>
  <Company>minec</Company>
  <LinksUpToDate>false</LinksUpToDate>
  <CharactersWithSpaces>52645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bobkova</dc:creator>
  <cp:keywords/>
  <dc:description/>
  <cp:lastModifiedBy>bobkova</cp:lastModifiedBy>
  <cp:revision>1</cp:revision>
  <dcterms:created xsi:type="dcterms:W3CDTF">2012-11-21T11:06:00Z</dcterms:created>
  <dcterms:modified xsi:type="dcterms:W3CDTF">2012-11-21T11:11:00Z</dcterms:modified>
</cp:coreProperties>
</file>